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593C" w14:textId="77777777" w:rsidR="009C646F" w:rsidRPr="009C646F" w:rsidRDefault="009C646F" w:rsidP="009C646F">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9C646F">
        <w:rPr>
          <w:rFonts w:ascii="Times New Roman" w:eastAsia="Times New Roman" w:hAnsi="Times New Roman" w:cs="Times New Roman"/>
          <w:lang w:eastAsia="pl-PL"/>
        </w:rPr>
        <w:t>Załącznik Nr 1 do zarządzenia Nr 107A/2020</w:t>
      </w:r>
      <w:r w:rsidRPr="009C646F">
        <w:rPr>
          <w:rFonts w:ascii="Times New Roman" w:eastAsia="Times New Roman" w:hAnsi="Times New Roman" w:cs="Times New Roman"/>
          <w:lang w:eastAsia="pl-PL"/>
        </w:rPr>
        <w:br/>
        <w:t>Wójta Gminy Smętowo Graniczne</w:t>
      </w:r>
      <w:r w:rsidRPr="009C646F">
        <w:rPr>
          <w:rFonts w:ascii="Times New Roman" w:eastAsia="Times New Roman" w:hAnsi="Times New Roman" w:cs="Times New Roman"/>
          <w:lang w:eastAsia="pl-PL"/>
        </w:rPr>
        <w:br/>
        <w:t>z dnia 28 października 2020 r.</w:t>
      </w:r>
    </w:p>
    <w:p w14:paraId="114754CD" w14:textId="77777777" w:rsidR="009C646F" w:rsidRPr="009C646F" w:rsidRDefault="009C646F" w:rsidP="009C646F">
      <w:pPr>
        <w:autoSpaceDE w:val="0"/>
        <w:autoSpaceDN w:val="0"/>
        <w:adjustRightInd w:val="0"/>
        <w:spacing w:before="120" w:after="120" w:line="240" w:lineRule="auto"/>
        <w:ind w:left="283" w:firstLine="227"/>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PROJEKT</w:t>
      </w:r>
    </w:p>
    <w:p w14:paraId="788CF591" w14:textId="77777777" w:rsidR="009C646F" w:rsidRPr="009C646F" w:rsidRDefault="009C646F" w:rsidP="009C646F">
      <w:pPr>
        <w:autoSpaceDE w:val="0"/>
        <w:autoSpaceDN w:val="0"/>
        <w:adjustRightInd w:val="0"/>
        <w:spacing w:before="120" w:after="120" w:line="240" w:lineRule="auto"/>
        <w:ind w:left="283" w:firstLine="227"/>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color w:val="000000"/>
          <w:u w:color="000000"/>
          <w:lang w:eastAsia="pl-PL"/>
        </w:rPr>
        <w:t>Roczny Program Współpracy Gminy Smętowo Graniczne z organizacjami pozarządowymi</w:t>
      </w:r>
    </w:p>
    <w:p w14:paraId="52B5A540" w14:textId="77777777" w:rsidR="009C646F" w:rsidRPr="009C646F" w:rsidRDefault="009C646F" w:rsidP="009C646F">
      <w:pPr>
        <w:autoSpaceDE w:val="0"/>
        <w:autoSpaceDN w:val="0"/>
        <w:adjustRightInd w:val="0"/>
        <w:spacing w:before="120" w:after="120" w:line="240" w:lineRule="auto"/>
        <w:ind w:left="283" w:firstLine="227"/>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color w:val="000000"/>
          <w:u w:color="000000"/>
          <w:lang w:eastAsia="pl-PL"/>
        </w:rPr>
        <w:t>oraz podmiotami, o których mowa w art. 3 ust 3 ustawy z 24 kwietnia 2003 r.</w:t>
      </w:r>
    </w:p>
    <w:p w14:paraId="1D915F8B" w14:textId="2B29AE5E" w:rsidR="009C646F" w:rsidRPr="009C646F" w:rsidRDefault="009C646F" w:rsidP="009C646F">
      <w:pPr>
        <w:autoSpaceDE w:val="0"/>
        <w:autoSpaceDN w:val="0"/>
        <w:adjustRightInd w:val="0"/>
        <w:spacing w:before="120" w:after="120" w:line="240" w:lineRule="auto"/>
        <w:ind w:left="283" w:firstLine="227"/>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color w:val="000000"/>
          <w:u w:color="000000"/>
          <w:lang w:eastAsia="pl-PL"/>
        </w:rPr>
        <w:t>o działalności pożytku publicznego i o wolontariacie, na 20</w:t>
      </w:r>
      <w:r>
        <w:rPr>
          <w:rFonts w:ascii="Times New Roman" w:eastAsia="Times New Roman" w:hAnsi="Times New Roman" w:cs="Times New Roman"/>
          <w:b/>
          <w:bCs/>
          <w:color w:val="000000"/>
          <w:u w:color="000000"/>
          <w:lang w:eastAsia="pl-PL"/>
        </w:rPr>
        <w:t>21</w:t>
      </w:r>
      <w:r w:rsidRPr="009C646F">
        <w:rPr>
          <w:rFonts w:ascii="Times New Roman" w:eastAsia="Times New Roman" w:hAnsi="Times New Roman" w:cs="Times New Roman"/>
          <w:b/>
          <w:bCs/>
          <w:color w:val="000000"/>
          <w:u w:color="000000"/>
          <w:lang w:eastAsia="pl-PL"/>
        </w:rPr>
        <w:t> rok.</w:t>
      </w:r>
    </w:p>
    <w:p w14:paraId="6D0B226C" w14:textId="77777777" w:rsidR="009C646F" w:rsidRPr="009C646F" w:rsidRDefault="009C646F" w:rsidP="009C646F">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1.</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Postanowienia ogólne</w:t>
      </w:r>
    </w:p>
    <w:p w14:paraId="5F347BA6" w14:textId="767ED78F"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 </w:t>
      </w:r>
      <w:r w:rsidRPr="009C646F">
        <w:rPr>
          <w:rFonts w:ascii="Times New Roman" w:eastAsia="Times New Roman" w:hAnsi="Times New Roman" w:cs="Times New Roman"/>
          <w:color w:val="000000"/>
          <w:u w:color="000000"/>
          <w:lang w:eastAsia="pl-PL"/>
        </w:rPr>
        <w:t xml:space="preserve">Roczny Program Współpracy Gminy Smętowo Graniczne z organizacjami pozarządowymi oraz podmiotami, o których mowa w art.3 ust.3 ustawy z 24 kwietnia 2003r. o działalności pożytku publicznego </w:t>
      </w:r>
      <w:r>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color w:val="000000"/>
          <w:u w:color="000000"/>
          <w:lang w:eastAsia="pl-PL"/>
        </w:rPr>
        <w:t>i o wolontariacie na 2021 rok, określa cele, zasady i przedmiot form współdziałania Gminy Smętowo Graniczne z tymi organizacjami i podmiotami, priorytetowe zadania publiczne, sposób tworzenia, realizacji i ewaluacji programu, wysokość środków planowanych na jego realizację, a także tryb powoływania i zasady działania komisji konkursowych do opiniowania ofert w otwartych konkursach ofert.</w:t>
      </w:r>
    </w:p>
    <w:p w14:paraId="7B78773A"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2.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Ilekroć w tekście jest mowa o:</w:t>
      </w:r>
    </w:p>
    <w:p w14:paraId="5782E9CD"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programie – tylekroć należy przez to rozumieć „Roczny program współpracy Gminy Smętowo Graniczne z organizacjami pozarządowymi oraz podmiotami, o których mowa w art. 3 ust. 3 ustawy z dnia 24 kwietnia 2003 r. o działalności pożytku publicznego i o wolontariacie, na 2021 rok”,</w:t>
      </w:r>
    </w:p>
    <w:p w14:paraId="54502F85"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ustawie – tylekroć należy przez to rozumieć ustawę z dnia 24.04.2003 r. o działalności pożytku publicznego i o wolontariacie (</w:t>
      </w:r>
      <w:proofErr w:type="spellStart"/>
      <w:r w:rsidRPr="009C646F">
        <w:rPr>
          <w:rFonts w:ascii="Times New Roman" w:eastAsia="Times New Roman" w:hAnsi="Times New Roman" w:cs="Times New Roman"/>
          <w:color w:val="000000"/>
          <w:u w:color="000000"/>
          <w:lang w:eastAsia="pl-PL"/>
        </w:rPr>
        <w:t>t.j</w:t>
      </w:r>
      <w:proofErr w:type="spellEnd"/>
      <w:r w:rsidRPr="009C646F">
        <w:rPr>
          <w:rFonts w:ascii="Times New Roman" w:eastAsia="Times New Roman" w:hAnsi="Times New Roman" w:cs="Times New Roman"/>
          <w:color w:val="000000"/>
          <w:u w:color="000000"/>
          <w:lang w:eastAsia="pl-PL"/>
        </w:rPr>
        <w:t>. Dz. U. z 2020 r. poz. 1057 z </w:t>
      </w:r>
      <w:proofErr w:type="spellStart"/>
      <w:r w:rsidRPr="009C646F">
        <w:rPr>
          <w:rFonts w:ascii="Times New Roman" w:eastAsia="Times New Roman" w:hAnsi="Times New Roman" w:cs="Times New Roman"/>
          <w:color w:val="000000"/>
          <w:u w:color="000000"/>
          <w:lang w:eastAsia="pl-PL"/>
        </w:rPr>
        <w:t>późn</w:t>
      </w:r>
      <w:proofErr w:type="spellEnd"/>
      <w:r w:rsidRPr="009C646F">
        <w:rPr>
          <w:rFonts w:ascii="Times New Roman" w:eastAsia="Times New Roman" w:hAnsi="Times New Roman" w:cs="Times New Roman"/>
          <w:color w:val="000000"/>
          <w:u w:color="000000"/>
          <w:lang w:eastAsia="pl-PL"/>
        </w:rPr>
        <w:t>. zm.),</w:t>
      </w:r>
    </w:p>
    <w:p w14:paraId="233BD730"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organizacjach - tylekroć należy przez to rozumieć organizacje pozarządowe oraz podmioty w myśl art.3 ust. 2 i 3 ustawy,</w:t>
      </w:r>
    </w:p>
    <w:p w14:paraId="49BB060F"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konkursie – tylekroć należy przez to rozumieć otwarty konkurs ofert, o którym mowa w art. 11 ust.2 i art. 13 ustawy,</w:t>
      </w:r>
    </w:p>
    <w:p w14:paraId="26E43B14"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5) </w:t>
      </w:r>
      <w:r w:rsidRPr="009C646F">
        <w:rPr>
          <w:rFonts w:ascii="Times New Roman" w:eastAsia="Times New Roman" w:hAnsi="Times New Roman" w:cs="Times New Roman"/>
          <w:color w:val="000000"/>
          <w:u w:color="000000"/>
          <w:lang w:eastAsia="pl-PL"/>
        </w:rPr>
        <w:t>gminie - tylekroć należy przez to rozumieć Gminę Smętowo Graniczne,</w:t>
      </w:r>
    </w:p>
    <w:p w14:paraId="1CBB28A3"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6) </w:t>
      </w:r>
      <w:r w:rsidRPr="009C646F">
        <w:rPr>
          <w:rFonts w:ascii="Times New Roman" w:eastAsia="Times New Roman" w:hAnsi="Times New Roman" w:cs="Times New Roman"/>
          <w:color w:val="000000"/>
          <w:u w:color="000000"/>
          <w:lang w:eastAsia="pl-PL"/>
        </w:rPr>
        <w:t>organach gminy - tylekroć należy przez to rozumieć Radę Gminy Smętowo Graniczne wraz z komisjami i Wójta Gminy Smętowo Graniczne.</w:t>
      </w:r>
    </w:p>
    <w:p w14:paraId="5312BBCC"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7) </w:t>
      </w:r>
      <w:r w:rsidRPr="009C646F">
        <w:rPr>
          <w:rFonts w:ascii="Times New Roman" w:eastAsia="Times New Roman" w:hAnsi="Times New Roman" w:cs="Times New Roman"/>
          <w:color w:val="000000"/>
          <w:u w:color="000000"/>
          <w:lang w:eastAsia="pl-PL"/>
        </w:rPr>
        <w:t>radzie gminy - tylekroć należy przez to rozumieć Radę Gminy Smętowo Graniczne,</w:t>
      </w:r>
    </w:p>
    <w:p w14:paraId="10BB5EFF"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8) </w:t>
      </w:r>
      <w:r w:rsidRPr="009C646F">
        <w:rPr>
          <w:rFonts w:ascii="Times New Roman" w:eastAsia="Times New Roman" w:hAnsi="Times New Roman" w:cs="Times New Roman"/>
          <w:color w:val="000000"/>
          <w:u w:color="000000"/>
          <w:lang w:eastAsia="pl-PL"/>
        </w:rPr>
        <w:t>wójcie - tylekroć należy przez to rozumieć Wójta Gminy Smętowo Graniczne,</w:t>
      </w:r>
    </w:p>
    <w:p w14:paraId="7F3826F6" w14:textId="19062F72"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9) </w:t>
      </w:r>
      <w:r w:rsidRPr="009C646F">
        <w:rPr>
          <w:rFonts w:ascii="Times New Roman" w:eastAsia="Times New Roman" w:hAnsi="Times New Roman" w:cs="Times New Roman"/>
          <w:color w:val="000000"/>
          <w:u w:color="000000"/>
          <w:lang w:eastAsia="pl-PL"/>
        </w:rPr>
        <w:t>urzędzie gminy - tylekroć należy przez to rozumieć Urząd Gminy Smętow</w:t>
      </w:r>
      <w:r>
        <w:rPr>
          <w:rFonts w:ascii="Times New Roman" w:eastAsia="Times New Roman" w:hAnsi="Times New Roman" w:cs="Times New Roman"/>
          <w:color w:val="000000"/>
          <w:u w:color="000000"/>
          <w:lang w:eastAsia="pl-PL"/>
        </w:rPr>
        <w:t>o</w:t>
      </w:r>
      <w:r w:rsidRPr="009C646F">
        <w:rPr>
          <w:rFonts w:ascii="Times New Roman" w:eastAsia="Times New Roman" w:hAnsi="Times New Roman" w:cs="Times New Roman"/>
          <w:color w:val="000000"/>
          <w:u w:color="000000"/>
          <w:lang w:eastAsia="pl-PL"/>
        </w:rPr>
        <w:t xml:space="preserve"> Graniczn</w:t>
      </w:r>
      <w:r>
        <w:rPr>
          <w:rFonts w:ascii="Times New Roman" w:eastAsia="Times New Roman" w:hAnsi="Times New Roman" w:cs="Times New Roman"/>
          <w:color w:val="000000"/>
          <w:u w:color="000000"/>
          <w:lang w:eastAsia="pl-PL"/>
        </w:rPr>
        <w:t>e</w:t>
      </w:r>
      <w:r w:rsidRPr="009C646F">
        <w:rPr>
          <w:rFonts w:ascii="Times New Roman" w:eastAsia="Times New Roman" w:hAnsi="Times New Roman" w:cs="Times New Roman"/>
          <w:color w:val="000000"/>
          <w:u w:color="000000"/>
          <w:lang w:eastAsia="pl-PL"/>
        </w:rPr>
        <w:t>,</w:t>
      </w:r>
    </w:p>
    <w:p w14:paraId="283BB2C4"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10) </w:t>
      </w:r>
      <w:r w:rsidRPr="009C646F">
        <w:rPr>
          <w:rFonts w:ascii="Times New Roman" w:eastAsia="Times New Roman" w:hAnsi="Times New Roman" w:cs="Times New Roman"/>
          <w:color w:val="000000"/>
          <w:u w:color="000000"/>
          <w:lang w:eastAsia="pl-PL"/>
        </w:rPr>
        <w:t>grupie nieformalnej - tylekroć należy przez to rozumieć organizację dobrowolną, spontaniczną, tworzoną na bazie więzów nieformalnych, która ma określone cele, działa podobnie jak organizacja i ma osobę wyznaczoną do reprezentacji,</w:t>
      </w:r>
    </w:p>
    <w:p w14:paraId="1545C560"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66CC"/>
          <w:u w:val="single"/>
          <w:lang w:eastAsia="pl-PL"/>
        </w:rPr>
      </w:pPr>
      <w:r w:rsidRPr="009C646F">
        <w:rPr>
          <w:rFonts w:ascii="Times New Roman" w:eastAsia="Times New Roman" w:hAnsi="Times New Roman" w:cs="Times New Roman"/>
          <w:lang w:eastAsia="pl-PL"/>
        </w:rPr>
        <w:t>11) </w:t>
      </w:r>
      <w:r w:rsidRPr="009C646F">
        <w:rPr>
          <w:rFonts w:ascii="Times New Roman" w:eastAsia="Times New Roman" w:hAnsi="Times New Roman" w:cs="Times New Roman"/>
          <w:color w:val="000000"/>
          <w:u w:color="000000"/>
          <w:lang w:eastAsia="pl-PL"/>
        </w:rPr>
        <w:t xml:space="preserve">stronie internetowej gminy - tylekroć należy przez to rozumieć stronę internetową Gminy Smętowo Graniczne dostępną pod adresem: </w:t>
      </w:r>
      <w:hyperlink r:id="rId4" w:history="1">
        <w:r w:rsidRPr="009C646F">
          <w:rPr>
            <w:rFonts w:ascii="Times New Roman" w:eastAsia="Times New Roman" w:hAnsi="Times New Roman" w:cs="Times New Roman"/>
            <w:color w:val="0066CC"/>
            <w:u w:val="single" w:color="000000"/>
            <w:lang w:eastAsia="pl-PL"/>
          </w:rPr>
          <w:t>www.smetowograniczne.pl</w:t>
        </w:r>
      </w:hyperlink>
      <w:r w:rsidRPr="009C646F">
        <w:rPr>
          <w:rFonts w:ascii="Times New Roman" w:eastAsia="Times New Roman" w:hAnsi="Times New Roman" w:cs="Times New Roman"/>
          <w:color w:val="000000"/>
          <w:lang w:eastAsia="pl-PL"/>
        </w:rPr>
        <w:t> </w:t>
      </w:r>
    </w:p>
    <w:p w14:paraId="30B1A1E2" w14:textId="77777777" w:rsidR="009C646F" w:rsidRPr="009C646F" w:rsidRDefault="009C646F" w:rsidP="009C646F">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2.</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Cel główny i cele szczegółowe</w:t>
      </w:r>
    </w:p>
    <w:p w14:paraId="299C22CF"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3. </w:t>
      </w:r>
      <w:r w:rsidRPr="009C646F">
        <w:rPr>
          <w:rFonts w:ascii="Times New Roman" w:eastAsia="Times New Roman" w:hAnsi="Times New Roman" w:cs="Times New Roman"/>
          <w:color w:val="000000"/>
          <w:u w:color="000000"/>
          <w:lang w:eastAsia="pl-PL"/>
        </w:rPr>
        <w:t>Celem głównym programu jest kształtowanie i wzmocnienie współpracy między gminą a organizacjami pozarządowymi i podmiotami wymienionymi w art. 3 ust. 3 ustawy w zakresie definiowania i zaspokajania potrzeb mieszkańców gminy oraz zwiększenia aktywności społeczności lokalnej. Program jest elementem długofalowej strategii rozwoju gminy,  zwłaszcza w zakresie realizowanej polityki społecznej, określa zasady, zakres współpracy, a także priorytety realizowanych zadań publicznych.</w:t>
      </w:r>
    </w:p>
    <w:p w14:paraId="65F03284"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4.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Realizacji celu, o którym mowa w §3, służyć będą następujące cele szczegółowe:</w:t>
      </w:r>
    </w:p>
    <w:p w14:paraId="4ACEF18E"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sformułowanie przejrzystych zasad współpracy między gminą a organizacjami pozarządowymi i podmiotami wymienionymi w art. 3 ust. 3 ustawy;</w:t>
      </w:r>
    </w:p>
    <w:p w14:paraId="0015BB3E"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inicjowanie, wspieranie i podtrzymanie dialogu między gminą a organizacjami pozarządowymi  i podmiotami wymienionymi w art. 3 ust. 3 ustawy;</w:t>
      </w:r>
    </w:p>
    <w:p w14:paraId="5CBCE727"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podniesienie skuteczności, efektywności i jakości działań podejmowanych w sferze zadań publicznych, w tym w wyniku:</w:t>
      </w:r>
    </w:p>
    <w:p w14:paraId="55FCB4C2"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zwiększenia udziału organizacji pozarządowych i podmiotów wymienionych w art. 3 ust. 3 ustawy w identyfikacji potrzeb mieszkańców i określeniu optymalnego sposobu ich zaspokajania,</w:t>
      </w:r>
    </w:p>
    <w:p w14:paraId="5AAF6C0A"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pełniejszego włączenia się organizacji pozarządowych i podmiotów wymienionych w art. 3 ust. 3 ustawy w realizację zadań publicznych;</w:t>
      </w:r>
    </w:p>
    <w:p w14:paraId="16D09540"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rozwój społeczeństwa obywatelskiego, w tym poprzez wzmocnienie potencjału organizacji pozarządowych i podmiotów wymienionych w art. 3 ust. 3 ustawy oraz ich integrację.</w:t>
      </w:r>
    </w:p>
    <w:p w14:paraId="5AFA7504" w14:textId="77777777" w:rsidR="009C646F" w:rsidRPr="009C646F" w:rsidRDefault="009C646F" w:rsidP="009C646F">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3.</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Zasady współpracy</w:t>
      </w:r>
    </w:p>
    <w:p w14:paraId="55680034"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5.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Współpraca gminy z organizacjami pozarządowymi i podmiotami wymienionymi w art. 3 ust. 3 ustawy opiera się na zasadach:</w:t>
      </w:r>
    </w:p>
    <w:p w14:paraId="11DCBE5C"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pomocniczości;</w:t>
      </w:r>
    </w:p>
    <w:p w14:paraId="5C7F7F60"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suwerenności stron;</w:t>
      </w:r>
    </w:p>
    <w:p w14:paraId="2246694F"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partnerstwa;</w:t>
      </w:r>
    </w:p>
    <w:p w14:paraId="0242B09A"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efektywności;</w:t>
      </w:r>
    </w:p>
    <w:p w14:paraId="537DC090"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5) </w:t>
      </w:r>
      <w:r w:rsidRPr="009C646F">
        <w:rPr>
          <w:rFonts w:ascii="Times New Roman" w:eastAsia="Times New Roman" w:hAnsi="Times New Roman" w:cs="Times New Roman"/>
          <w:color w:val="000000"/>
          <w:u w:color="000000"/>
          <w:lang w:eastAsia="pl-PL"/>
        </w:rPr>
        <w:t>uczciwej konkurencji;</w:t>
      </w:r>
    </w:p>
    <w:p w14:paraId="1A512C22"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6) </w:t>
      </w:r>
      <w:r w:rsidRPr="009C646F">
        <w:rPr>
          <w:rFonts w:ascii="Times New Roman" w:eastAsia="Times New Roman" w:hAnsi="Times New Roman" w:cs="Times New Roman"/>
          <w:color w:val="000000"/>
          <w:u w:color="000000"/>
          <w:lang w:eastAsia="pl-PL"/>
        </w:rPr>
        <w:t>jawności.</w:t>
      </w:r>
    </w:p>
    <w:p w14:paraId="3716DA56" w14:textId="77777777" w:rsidR="009C646F" w:rsidRPr="009C646F" w:rsidRDefault="009C646F" w:rsidP="009C646F">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4.</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Zakres podmiotowy</w:t>
      </w:r>
    </w:p>
    <w:p w14:paraId="02C2E1BF"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6.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Podmiotami programu są z jednej strony organy samorządu Gminy Smętowo Graniczne, a z drugiej organizacje pozarządowe oraz podmioty wymienione w art. 3 ust. 2 i 3 ustawy.</w:t>
      </w:r>
    </w:p>
    <w:p w14:paraId="095B2153" w14:textId="77777777" w:rsidR="009C646F" w:rsidRPr="009C646F" w:rsidRDefault="009C646F" w:rsidP="009C646F">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color w:val="000000"/>
          <w:u w:color="000000"/>
          <w:lang w:eastAsia="pl-PL"/>
        </w:rPr>
        <w:t>W realizacji programu po stronie gminy uczestniczą:</w:t>
      </w:r>
    </w:p>
    <w:p w14:paraId="081A24D5"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Rada Gminy i jej komisje – w zakresie wytyczania polityki społecznej i finansowej gminy,</w:t>
      </w:r>
    </w:p>
    <w:p w14:paraId="6E03A1E9"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Wójt – w zakresie realizacji tej polityki, podejmowania współpracy z organizacjami, dysponowania środkami w ramach budżetu, decydowania o przyznaniu dotacji i innych form pomocy poszczególnym organizacjom w ramach ustalonych przez Radę Gminy priorytetów,</w:t>
      </w:r>
    </w:p>
    <w:p w14:paraId="1C674E7A"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Pracownik Urzędu ds. współpracy z organizacjami – w zakresie organizowania i koordynowania bieżących kontaktów pomiędzy gminą i organizacjami,</w:t>
      </w:r>
    </w:p>
    <w:p w14:paraId="423A6162"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Pracownik Referatu Organizacyjno-gospodarczego Urzędu ds. administrowania nieruchomościami będącymi w użytkowaniu Urzędu – w zakresie udostępniania lokali na potrzeby organizacji,</w:t>
      </w:r>
    </w:p>
    <w:p w14:paraId="54B6B5E1"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5) </w:t>
      </w:r>
      <w:r w:rsidRPr="009C646F">
        <w:rPr>
          <w:rFonts w:ascii="Times New Roman" w:eastAsia="Times New Roman" w:hAnsi="Times New Roman" w:cs="Times New Roman"/>
          <w:color w:val="000000"/>
          <w:u w:color="000000"/>
          <w:lang w:eastAsia="pl-PL"/>
        </w:rPr>
        <w:t>Kierownicy gminnych jednostek organizacyjnych (szkoły, Przedszkole Samorządowe, Gminna Biblioteka Publiczna, Gminny Ośrodek Kultury Sportu i Rekreacji, Gminny Ośrodek Pomocy Społecznej, Centrum Usług Wspólnych w gminie Smętowo Graniczne) – w zakresie udostępniania lokali, sprzętów i obiektów na potrzeby organizacji oraz współpracy z organizacjami przy realizacji ich zadań w zakresie sportu, edukacji, kultury i rekreacji.</w:t>
      </w:r>
    </w:p>
    <w:p w14:paraId="006C6B4F" w14:textId="77777777" w:rsidR="009C646F" w:rsidRPr="009C646F" w:rsidRDefault="009C646F" w:rsidP="009C646F">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5.</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 xml:space="preserve">Zakres przedmiotowy i priorytetowe zadania publiczne </w:t>
      </w:r>
    </w:p>
    <w:p w14:paraId="5A5D5EC2"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7.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Przedmiotem współpracy gminy z organizacjami jest realizacja zadań z zakresu:</w:t>
      </w:r>
    </w:p>
    <w:p w14:paraId="4B0926FF"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upowszechniania kultury, sztuki, ochrony dóbr kultury i dziedzictwa narodowego,</w:t>
      </w:r>
    </w:p>
    <w:p w14:paraId="3929E6DE"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upowszechniania kultury fizycznej i jej wspieranie,</w:t>
      </w:r>
    </w:p>
    <w:p w14:paraId="178AB183"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turystyki i krajoznawstwa,</w:t>
      </w:r>
    </w:p>
    <w:p w14:paraId="3EC8A06B"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ochrony i promocji zdrowia,</w:t>
      </w:r>
    </w:p>
    <w:p w14:paraId="31BEFAB2"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5) </w:t>
      </w:r>
      <w:r w:rsidRPr="009C646F">
        <w:rPr>
          <w:rFonts w:ascii="Times New Roman" w:eastAsia="Times New Roman" w:hAnsi="Times New Roman" w:cs="Times New Roman"/>
          <w:color w:val="000000"/>
          <w:u w:color="000000"/>
          <w:lang w:eastAsia="pl-PL"/>
        </w:rPr>
        <w:t>przeciwdziałania uzależnieniom i patologiom społecznym.</w:t>
      </w:r>
    </w:p>
    <w:p w14:paraId="06A43FA1"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8.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Ustala się następujące zadania priorytetowe gminy realizowane w ramach programu w roku 2021 we współpracy z organizacjami pozarządowymi prowadzącymi działalność statutową w tej dziedzinie:</w:t>
      </w:r>
    </w:p>
    <w:p w14:paraId="6629C978"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b/>
          <w:bCs/>
          <w:color w:val="000000"/>
          <w:u w:color="000000"/>
          <w:lang w:eastAsia="pl-PL"/>
        </w:rPr>
        <w:t>upowszechnianie kultury, sztuki, ochrony dóbr kultury i dziedzictwa narodowego</w:t>
      </w:r>
      <w:r w:rsidRPr="009C646F">
        <w:rPr>
          <w:rFonts w:ascii="Times New Roman" w:eastAsia="Times New Roman" w:hAnsi="Times New Roman" w:cs="Times New Roman"/>
          <w:color w:val="000000"/>
          <w:u w:color="000000"/>
          <w:lang w:eastAsia="pl-PL"/>
        </w:rPr>
        <w:t>– realizacja poprzez:</w:t>
      </w:r>
    </w:p>
    <w:p w14:paraId="6C22F375"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organizację przedsięwzięć kulturalnych o charakterze lokalnym i ponadlokalnym, mającym na celu wzbogacenie oferty kulturalnej gminy oraz promocję lokalnych twórców,</w:t>
      </w:r>
    </w:p>
    <w:p w14:paraId="13E2BACE"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edukację kulturalną i wychowanie przez sztukę dzieci i młodzieży,</w:t>
      </w:r>
    </w:p>
    <w:p w14:paraId="7C252881"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c) </w:t>
      </w:r>
      <w:r w:rsidRPr="009C646F">
        <w:rPr>
          <w:rFonts w:ascii="Times New Roman" w:eastAsia="Times New Roman" w:hAnsi="Times New Roman" w:cs="Times New Roman"/>
          <w:color w:val="000000"/>
          <w:u w:color="000000"/>
          <w:lang w:eastAsia="pl-PL"/>
        </w:rPr>
        <w:t>wspieranie amatorskiego ruchu artystycznego twórczości ludowej,</w:t>
      </w:r>
    </w:p>
    <w:p w14:paraId="388FDB7E"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d) </w:t>
      </w:r>
      <w:r w:rsidRPr="009C646F">
        <w:rPr>
          <w:rFonts w:ascii="Times New Roman" w:eastAsia="Times New Roman" w:hAnsi="Times New Roman" w:cs="Times New Roman"/>
          <w:color w:val="000000"/>
          <w:u w:color="000000"/>
          <w:lang w:eastAsia="pl-PL"/>
        </w:rPr>
        <w:t>ochrona unikalnych i zanikających zawodów, umiejętności artystycznych i warsztatów,</w:t>
      </w:r>
    </w:p>
    <w:p w14:paraId="01E449B8"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e) </w:t>
      </w:r>
      <w:r w:rsidRPr="009C646F">
        <w:rPr>
          <w:rFonts w:ascii="Times New Roman" w:eastAsia="Times New Roman" w:hAnsi="Times New Roman" w:cs="Times New Roman"/>
          <w:color w:val="000000"/>
          <w:u w:color="000000"/>
          <w:lang w:eastAsia="pl-PL"/>
        </w:rPr>
        <w:t>realizację zadań na rzecz seniorów w Gminie Smętowo Graniczne;</w:t>
      </w:r>
    </w:p>
    <w:p w14:paraId="2DECBC43"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b/>
          <w:bCs/>
          <w:color w:val="000000"/>
          <w:u w:color="000000"/>
          <w:lang w:eastAsia="pl-PL"/>
        </w:rPr>
        <w:t>upowszechnianie kultury fizycznej i jej wspieranie</w:t>
      </w:r>
      <w:r w:rsidRPr="009C646F">
        <w:rPr>
          <w:rFonts w:ascii="Times New Roman" w:eastAsia="Times New Roman" w:hAnsi="Times New Roman" w:cs="Times New Roman"/>
          <w:color w:val="000000"/>
          <w:u w:color="000000"/>
          <w:lang w:eastAsia="pl-PL"/>
        </w:rPr>
        <w:t xml:space="preserve"> – realizacja poprzez:</w:t>
      </w:r>
    </w:p>
    <w:p w14:paraId="6DFF1475"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organizowanie zawodów, turniejów sportowych i imprez sportowo – rekreacyjnych o zasięgu lokalnym, powiatowym i </w:t>
      </w:r>
      <w:proofErr w:type="spellStart"/>
      <w:r w:rsidRPr="009C646F">
        <w:rPr>
          <w:rFonts w:ascii="Times New Roman" w:eastAsia="Times New Roman" w:hAnsi="Times New Roman" w:cs="Times New Roman"/>
          <w:color w:val="000000"/>
          <w:u w:color="000000"/>
          <w:lang w:eastAsia="pl-PL"/>
        </w:rPr>
        <w:t>ponadpowiatowym</w:t>
      </w:r>
      <w:proofErr w:type="spellEnd"/>
      <w:r w:rsidRPr="009C646F">
        <w:rPr>
          <w:rFonts w:ascii="Times New Roman" w:eastAsia="Times New Roman" w:hAnsi="Times New Roman" w:cs="Times New Roman"/>
          <w:color w:val="000000"/>
          <w:u w:color="000000"/>
          <w:lang w:eastAsia="pl-PL"/>
        </w:rPr>
        <w:t>,</w:t>
      </w:r>
    </w:p>
    <w:p w14:paraId="6DC0AD3C"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prowadzenie działalności sekcji sportowych dziecięcych i młodzieżowych, szkolenia sportowe dla dzieci i młodzieży obejmujące prowadzenie zajęć treningowych i udział w obozach szkoleniowych  z zakresu wybranych dyscyplin sportowych;</w:t>
      </w:r>
    </w:p>
    <w:p w14:paraId="13C2C3D2"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b/>
          <w:bCs/>
          <w:color w:val="000000"/>
          <w:u w:color="000000"/>
          <w:lang w:eastAsia="pl-PL"/>
        </w:rPr>
        <w:t>turystyki i krajoznawstwa</w:t>
      </w:r>
      <w:r w:rsidRPr="009C646F">
        <w:rPr>
          <w:rFonts w:ascii="Times New Roman" w:eastAsia="Times New Roman" w:hAnsi="Times New Roman" w:cs="Times New Roman"/>
          <w:color w:val="000000"/>
          <w:u w:color="000000"/>
          <w:lang w:eastAsia="pl-PL"/>
        </w:rPr>
        <w:t xml:space="preserve"> – realizacja poprzez:</w:t>
      </w:r>
    </w:p>
    <w:p w14:paraId="31DF0DDB"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organizację innych form aktywnego wypoczynku dla mieszkańców gminy, ze szczególnym uwzględnieniem wypoczynku dzieci i młodzieży,</w:t>
      </w:r>
    </w:p>
    <w:p w14:paraId="552357BC"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promocję i wspieranie rozwoju turystycznego gminy;</w:t>
      </w:r>
    </w:p>
    <w:p w14:paraId="47E9A495"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b/>
          <w:bCs/>
          <w:color w:val="000000"/>
          <w:u w:color="000000"/>
          <w:lang w:eastAsia="pl-PL"/>
        </w:rPr>
        <w:t>przeciwdziałania uzależnieniom i patologiom społecznym</w:t>
      </w:r>
      <w:r w:rsidRPr="009C646F">
        <w:rPr>
          <w:rFonts w:ascii="Times New Roman" w:eastAsia="Times New Roman" w:hAnsi="Times New Roman" w:cs="Times New Roman"/>
          <w:color w:val="000000"/>
          <w:u w:color="000000"/>
          <w:lang w:eastAsia="pl-PL"/>
        </w:rPr>
        <w:t xml:space="preserve"> – realizacja poprzez:</w:t>
      </w:r>
    </w:p>
    <w:p w14:paraId="695BC76F"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realizację zadań ujętych w Gminnym Programie Profilaktyki i Rozwiązywania Problemów Alkoholowych i Narkomanii dla Gminy Smętowo Graniczne;</w:t>
      </w:r>
    </w:p>
    <w:p w14:paraId="00FEEF54"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5) </w:t>
      </w:r>
      <w:r w:rsidRPr="009C646F">
        <w:rPr>
          <w:rFonts w:ascii="Times New Roman" w:eastAsia="Times New Roman" w:hAnsi="Times New Roman" w:cs="Times New Roman"/>
          <w:b/>
          <w:bCs/>
          <w:color w:val="000000"/>
          <w:u w:color="000000"/>
          <w:lang w:eastAsia="pl-PL"/>
        </w:rPr>
        <w:t>ochronę i promocje zdrowia</w:t>
      </w:r>
      <w:r w:rsidRPr="009C646F">
        <w:rPr>
          <w:rFonts w:ascii="Times New Roman" w:eastAsia="Times New Roman" w:hAnsi="Times New Roman" w:cs="Times New Roman"/>
          <w:color w:val="000000"/>
          <w:u w:color="000000"/>
          <w:lang w:eastAsia="pl-PL"/>
        </w:rPr>
        <w:t xml:space="preserve"> – realizacja poprzez: </w:t>
      </w:r>
    </w:p>
    <w:p w14:paraId="4F30229C"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prowadzenie edukacji zdrowotnej, działań profilaktycznych i innych działań prozdrowotnych na rzecz różnych grup wiekowych.</w:t>
      </w:r>
    </w:p>
    <w:p w14:paraId="04ACA440" w14:textId="77777777" w:rsidR="009C646F" w:rsidRPr="009C646F" w:rsidRDefault="009C646F" w:rsidP="009C646F">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6.</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Formy współpracy</w:t>
      </w:r>
    </w:p>
    <w:p w14:paraId="6E25E791"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9. </w:t>
      </w:r>
      <w:r w:rsidRPr="009C646F">
        <w:rPr>
          <w:rFonts w:ascii="Times New Roman" w:eastAsia="Times New Roman" w:hAnsi="Times New Roman" w:cs="Times New Roman"/>
          <w:color w:val="000000"/>
          <w:u w:color="000000"/>
          <w:lang w:eastAsia="pl-PL"/>
        </w:rPr>
        <w:t>Współpraca gminy z organizacjami pozarządowymi i podmiotami wymienionymi w art. 3 ust. 3 ustawy może odbywać się w formach finansowych i pozafinansowych.</w:t>
      </w:r>
    </w:p>
    <w:p w14:paraId="3F3187FB"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10.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val="single" w:color="000000"/>
          <w:lang w:eastAsia="pl-PL"/>
        </w:rPr>
        <w:t>Finansowe formy współpracy obejmują w szczególności:</w:t>
      </w:r>
    </w:p>
    <w:p w14:paraId="6A3A8E02"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powierzanie lub wspieranie wykonywania zadań publicznych wraz z udzieleniem dotacji na ich realizację w trybie określonym w ustawie,</w:t>
      </w:r>
    </w:p>
    <w:p w14:paraId="6366DD28"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wspieranie zadań publicznych, realizowanych przez organizacje, na podstawie zawartych porozumień poprzez finansowanie części zadania, udostępnienie pomieszczeń (lokali), boisk, pojazdów i sprzętów w ramach możliwości organizacyjnych i ustalonych limitów oraz zakupy materiałów, towarów lub usług.</w:t>
      </w:r>
    </w:p>
    <w:p w14:paraId="7C3F4016"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11.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val="single" w:color="000000"/>
          <w:lang w:eastAsia="pl-PL"/>
        </w:rPr>
        <w:t>Pozafinansowe formy współpracy obejmują w szczególności:</w:t>
      </w:r>
    </w:p>
    <w:p w14:paraId="218A962A"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wzajemne informowanie o planowanych kierunkach działalności poprzez prowadzenie wspólnej polityki informacyjnej, tzn. :</w:t>
      </w:r>
    </w:p>
    <w:p w14:paraId="5CAF7AA2"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prowadzenie na stronie internetowej Urzędu Gminy działu tematycznego pod nazwą „ORGANIZACJE POZARZĄDOWE,</w:t>
      </w:r>
    </w:p>
    <w:p w14:paraId="53008D97"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prowadzenie bazy danych o organizacjach,</w:t>
      </w:r>
    </w:p>
    <w:p w14:paraId="5744B38B"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c) </w:t>
      </w:r>
      <w:r w:rsidRPr="009C646F">
        <w:rPr>
          <w:rFonts w:ascii="Times New Roman" w:eastAsia="Times New Roman" w:hAnsi="Times New Roman" w:cs="Times New Roman"/>
          <w:color w:val="000000"/>
          <w:u w:color="000000"/>
          <w:lang w:eastAsia="pl-PL"/>
        </w:rPr>
        <w:t>inicjowanie bądź współorganizowanie wspólnych spotkań informacyjnych,</w:t>
      </w:r>
    </w:p>
    <w:p w14:paraId="01A8C599"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d) </w:t>
      </w:r>
      <w:r w:rsidRPr="009C646F">
        <w:rPr>
          <w:rFonts w:ascii="Times New Roman" w:eastAsia="Times New Roman" w:hAnsi="Times New Roman" w:cs="Times New Roman"/>
          <w:color w:val="000000"/>
          <w:u w:color="000000"/>
          <w:lang w:eastAsia="pl-PL"/>
        </w:rPr>
        <w:t>informowanie o terminach sesji Rady Gminy i posiedzeniach komisji, podczas których omawiane będą zagadnienia dotyczące organizacji.</w:t>
      </w:r>
    </w:p>
    <w:p w14:paraId="42B139DA"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konsultowanie z organizacjami projektów aktów normatywnych w dziedzinach dotyczących działalności statutowej tych organizacji, zgodnie z Uchwałą Nr III/14/2010 Rady Gminy Smętowo Graniczne z dnia 30 grudnia 2010 roku,</w:t>
      </w:r>
    </w:p>
    <w:p w14:paraId="24052DAD"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tworzenie wspólnych zespołów o charakterze doradczym i inicjatywnym złożonych z przedstawicieli organizacji oraz przedstawicieli właściwych organów samorządu gminy,</w:t>
      </w:r>
    </w:p>
    <w:p w14:paraId="75B5FDBE"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udzielanie informacji o istnieniu innych źródeł finansowania realizacji zadań w sferze pożytku publicznego, zwłaszcza  pochodzących z innych źródeł niż budżet gminy,</w:t>
      </w:r>
    </w:p>
    <w:p w14:paraId="61D44F31"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5) </w:t>
      </w:r>
      <w:r w:rsidRPr="009C646F">
        <w:rPr>
          <w:rFonts w:ascii="Times New Roman" w:eastAsia="Times New Roman" w:hAnsi="Times New Roman" w:cs="Times New Roman"/>
          <w:color w:val="000000"/>
          <w:u w:color="000000"/>
          <w:lang w:eastAsia="pl-PL"/>
        </w:rPr>
        <w:t>inicjowanie lub organizowanie szkoleń podnoszących jakość pracy organizacji w sferze zadań publicznych i przeprowadzanie konsultacji:</w:t>
      </w:r>
    </w:p>
    <w:p w14:paraId="28EEFDAB"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w celu zwiększania profesjonalizmu działań podejmowanych przez organizacje, przewiduje się możliwość wspomagania ich działalności poprzez organizowanie szkoleń dotyczących zwłaszcza aplikowania o środki ze źródeł zewnętrznych, w tym unijnych, a także udzielania konsultacji prawnych i opinii pracowników samorządowych, m.in. w kwestii dotyczącej rejestracji organizacji, księgowości;</w:t>
      </w:r>
    </w:p>
    <w:p w14:paraId="73864E0D"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6) </w:t>
      </w:r>
      <w:r w:rsidRPr="009C646F">
        <w:rPr>
          <w:rFonts w:ascii="Times New Roman" w:eastAsia="Times New Roman" w:hAnsi="Times New Roman" w:cs="Times New Roman"/>
          <w:color w:val="000000"/>
          <w:u w:color="000000"/>
          <w:lang w:eastAsia="pl-PL"/>
        </w:rPr>
        <w:t>udostępnienie lokali, obiektów lub sprzętów na preferencyjnych warunkach na działalność statutową zbieżną z zadaniami gminy w ramach możliwości urzędu i jednostek organizacyjnych,  wg n/w zasad i warunków:</w:t>
      </w:r>
    </w:p>
    <w:p w14:paraId="026D4D20"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organizacje lub grupy nieformalne, z wyłączeniem stowarzyszeń Ochotniczej Straży Pożarnej, którym do realizacji działalności niezbędny jest lokal lub obiekt (np. świetlica, boisko), mogą ubiegać się o użyczenie lub najem na preferencyjnych zasadach tj. bez konieczności wnoszenia pełnych opłat za czynsz,</w:t>
      </w:r>
    </w:p>
    <w:p w14:paraId="3634769A"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lokale lub obiekty, administrowane przez urząd lub kierowników gminnych jednostek organizacyjnych, będą użyczane lub wynajmowane odpowiednio przez upoważnionego pracownika Referatu Organizacyjno-gospodarczego lub kierowników gminnych jednostek organizacyjnych stosownie do możliwości,</w:t>
      </w:r>
    </w:p>
    <w:p w14:paraId="15B6D1B5"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c) </w:t>
      </w:r>
      <w:r w:rsidRPr="009C646F">
        <w:rPr>
          <w:rFonts w:ascii="Times New Roman" w:eastAsia="Times New Roman" w:hAnsi="Times New Roman" w:cs="Times New Roman"/>
          <w:color w:val="000000"/>
          <w:u w:color="000000"/>
          <w:lang w:eastAsia="pl-PL"/>
        </w:rPr>
        <w:t>lokale lub obiekty mogą być przeznaczone wyłącznie na działalność statutową i realizację zadań publicznych,</w:t>
      </w:r>
    </w:p>
    <w:p w14:paraId="2197DC7B"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d) </w:t>
      </w:r>
      <w:r w:rsidRPr="009C646F">
        <w:rPr>
          <w:rFonts w:ascii="Times New Roman" w:eastAsia="Times New Roman" w:hAnsi="Times New Roman" w:cs="Times New Roman"/>
          <w:color w:val="000000"/>
          <w:u w:color="000000"/>
          <w:lang w:eastAsia="pl-PL"/>
        </w:rPr>
        <w:t>organizacje lub grupy nieformalne ubiegające się o użyczenie lub najem lokalu lub obiektu (świetlicy, boiska) zobowiązane są do złożenia:</w:t>
      </w:r>
    </w:p>
    <w:p w14:paraId="59F21859" w14:textId="77777777" w:rsidR="009C646F" w:rsidRPr="009C646F" w:rsidRDefault="009C646F" w:rsidP="009C646F">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 </w:t>
      </w:r>
      <w:r w:rsidRPr="009C646F">
        <w:rPr>
          <w:rFonts w:ascii="Times New Roman" w:eastAsia="Times New Roman" w:hAnsi="Times New Roman" w:cs="Times New Roman"/>
          <w:color w:val="000000"/>
          <w:u w:color="000000"/>
          <w:lang w:eastAsia="pl-PL"/>
        </w:rPr>
        <w:t>wniosku określającego nazwę, rodzaj, powierzchnię lokalu i pomieszczeń przynależnych oraz terminy (okresy) korzystania z lokalu,</w:t>
      </w:r>
    </w:p>
    <w:p w14:paraId="379CFAFB" w14:textId="77777777" w:rsidR="009C646F" w:rsidRPr="009C646F" w:rsidRDefault="009C646F" w:rsidP="009C646F">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 </w:t>
      </w:r>
      <w:r w:rsidRPr="009C646F">
        <w:rPr>
          <w:rFonts w:ascii="Times New Roman" w:eastAsia="Times New Roman" w:hAnsi="Times New Roman" w:cs="Times New Roman"/>
          <w:color w:val="000000"/>
          <w:u w:color="000000"/>
          <w:lang w:eastAsia="pl-PL"/>
        </w:rPr>
        <w:t>informacji o planowanym przeznaczeniu lokalu (realizowanych zadaniach),</w:t>
      </w:r>
    </w:p>
    <w:p w14:paraId="1C553133" w14:textId="77777777" w:rsidR="009C646F" w:rsidRPr="009C646F" w:rsidRDefault="009C646F" w:rsidP="009C646F">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 </w:t>
      </w:r>
      <w:r w:rsidRPr="009C646F">
        <w:rPr>
          <w:rFonts w:ascii="Times New Roman" w:eastAsia="Times New Roman" w:hAnsi="Times New Roman" w:cs="Times New Roman"/>
          <w:color w:val="000000"/>
          <w:u w:color="000000"/>
          <w:lang w:eastAsia="pl-PL"/>
        </w:rPr>
        <w:t>dokumentów określających status prawny organizacji i organy uprawnione do jej reprezentowania – aktualny wypis z rejestru i statut (nie dotyczy grup nieformalnych),</w:t>
      </w:r>
    </w:p>
    <w:p w14:paraId="0B4D25FB" w14:textId="77777777" w:rsidR="009C646F" w:rsidRPr="009C646F" w:rsidRDefault="009C646F" w:rsidP="009C646F">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 </w:t>
      </w:r>
      <w:r w:rsidRPr="009C646F">
        <w:rPr>
          <w:rFonts w:ascii="Times New Roman" w:eastAsia="Times New Roman" w:hAnsi="Times New Roman" w:cs="Times New Roman"/>
          <w:color w:val="000000"/>
          <w:u w:color="000000"/>
          <w:lang w:eastAsia="pl-PL"/>
        </w:rPr>
        <w:t>danych osoby występującej w imieniu grupy nieformalnej,</w:t>
      </w:r>
    </w:p>
    <w:p w14:paraId="29B6C75B" w14:textId="77777777" w:rsidR="009C646F" w:rsidRPr="009C646F" w:rsidRDefault="009C646F" w:rsidP="009C646F">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 </w:t>
      </w:r>
      <w:r w:rsidRPr="009C646F">
        <w:rPr>
          <w:rFonts w:ascii="Times New Roman" w:eastAsia="Times New Roman" w:hAnsi="Times New Roman" w:cs="Times New Roman"/>
          <w:color w:val="000000"/>
          <w:u w:color="000000"/>
          <w:lang w:eastAsia="pl-PL"/>
        </w:rPr>
        <w:t>danych osoby bezpośrednio odpowiedzialnej za prawidłowe użytkowanie wynajmowanego lokalu</w:t>
      </w:r>
    </w:p>
    <w:p w14:paraId="640AB83C"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e) </w:t>
      </w:r>
      <w:r w:rsidRPr="009C646F">
        <w:rPr>
          <w:rFonts w:ascii="Times New Roman" w:eastAsia="Times New Roman" w:hAnsi="Times New Roman" w:cs="Times New Roman"/>
          <w:color w:val="000000"/>
          <w:u w:color="000000"/>
          <w:lang w:eastAsia="pl-PL"/>
        </w:rPr>
        <w:t>Wnioski należy składać odpowiednio do wójta lub kierowników gminnych jednostek organizacyjnych, którzy je rozpatrują. Wójt może udzielić pełnomocnictwa pracownikowi Referatu Organizacyjno-gospodarczego i kierownikom gminnych jednostek organizacyjnych do udostępniania organizacjom lokali i obiektów na podstawie odrębnej umowy użyczenia lub najmu,</w:t>
      </w:r>
    </w:p>
    <w:p w14:paraId="0A4ACF42"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f) </w:t>
      </w:r>
      <w:r w:rsidRPr="009C646F">
        <w:rPr>
          <w:rFonts w:ascii="Times New Roman" w:eastAsia="Times New Roman" w:hAnsi="Times New Roman" w:cs="Times New Roman"/>
          <w:color w:val="000000"/>
          <w:u w:color="000000"/>
          <w:lang w:eastAsia="pl-PL"/>
        </w:rPr>
        <w:t>Wójt lub kierownicy gminnych jednostek organizacyjnych zawierają odpowiednio umowy użyczenia lub najmu z wnioskodawcami,</w:t>
      </w:r>
    </w:p>
    <w:p w14:paraId="72FDDB4F"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g) </w:t>
      </w:r>
      <w:r w:rsidRPr="009C646F">
        <w:rPr>
          <w:rFonts w:ascii="Times New Roman" w:eastAsia="Times New Roman" w:hAnsi="Times New Roman" w:cs="Times New Roman"/>
          <w:color w:val="000000"/>
          <w:u w:color="000000"/>
          <w:lang w:eastAsia="pl-PL"/>
        </w:rPr>
        <w:t>Stowarzyszenia Ochotniczej Straży Pożarnej otrzymują do używania lokale na realizację zadań własnych gminy na podstawie właściwej uchwały Rady Gminy w sprawie: określenia sposobów i warunków realizacji zadań własnych Gminy Smętowo Graniczne przez stowarzyszenia Ochotniczej Straży Pożarnej, oraz umów użyczenia zawieranych między Gminą Smętowo Graniczne, a stowarzyszeniami Ochotniczej Straży Pożarnej;</w:t>
      </w:r>
    </w:p>
    <w:p w14:paraId="0FD358B8"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7) </w:t>
      </w:r>
      <w:r w:rsidRPr="009C646F">
        <w:rPr>
          <w:rFonts w:ascii="Times New Roman" w:eastAsia="Times New Roman" w:hAnsi="Times New Roman" w:cs="Times New Roman"/>
          <w:color w:val="000000"/>
          <w:u w:color="000000"/>
          <w:lang w:eastAsia="pl-PL"/>
        </w:rPr>
        <w:t>udostępnienie lokali i sprzętów na statutowe zebrania organizacyjne:</w:t>
      </w:r>
    </w:p>
    <w:p w14:paraId="39FF376D"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organizacjom i podmiotom wymienionych w art. 3 ust. 3 ustawy niedysponującym własnym lokalem, upoważniony pracownik Referatu Organizacyjno-gospodarczego lub kierownicy gminnych jednostek organizacyjnych użyczają lokale administrowane odpowiednio przez Urząd lub gminne jednostki organizacyjne, na organizowanie jednorazowych imprez oraz działalność statutową: zebrania, szkolenia i spotkania,</w:t>
      </w:r>
    </w:p>
    <w:p w14:paraId="0EFE2D5D"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użyczenie lokalu wymaga zawarcia umowy w formie pisemnej,</w:t>
      </w:r>
    </w:p>
    <w:p w14:paraId="481EF751"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c) </w:t>
      </w:r>
      <w:r w:rsidRPr="009C646F">
        <w:rPr>
          <w:rFonts w:ascii="Times New Roman" w:eastAsia="Times New Roman" w:hAnsi="Times New Roman" w:cs="Times New Roman"/>
          <w:color w:val="000000"/>
          <w:u w:color="000000"/>
          <w:lang w:eastAsia="pl-PL"/>
        </w:rPr>
        <w:t>Wójt Gminy może udzielić pełnomocnictwa pracownikowi Referatu Organizacyjno-gospodarczego i kierownikom gminnych jednostek organizacyjnych do udostępniania organizacjom lokali i obiektów na podstawie umowy użyczenia;</w:t>
      </w:r>
    </w:p>
    <w:p w14:paraId="6702B08C"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8) </w:t>
      </w:r>
      <w:r w:rsidRPr="009C646F">
        <w:rPr>
          <w:rFonts w:ascii="Times New Roman" w:eastAsia="Times New Roman" w:hAnsi="Times New Roman" w:cs="Times New Roman"/>
          <w:color w:val="000000"/>
          <w:u w:color="000000"/>
          <w:lang w:eastAsia="pl-PL"/>
        </w:rPr>
        <w:t>promocja działalności w mediach:</w:t>
      </w:r>
    </w:p>
    <w:p w14:paraId="6D3BC7B1"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Urząd Gminy będzie przekazywał do mediów informacje o działalności organizacji oraz udostępniał rubryki w czasopismach lokalnych lub w rozgłośniach radiowych w ramach zawartych umów,</w:t>
      </w:r>
    </w:p>
    <w:p w14:paraId="2968D387"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 xml:space="preserve">organizacjom będzie udostępniana nieodpłatnie strona internetowa Urzędu Gminy w zakresie, o którym mowa w pkt. 1, </w:t>
      </w:r>
      <w:proofErr w:type="spellStart"/>
      <w:r w:rsidRPr="009C646F">
        <w:rPr>
          <w:rFonts w:ascii="Times New Roman" w:eastAsia="Times New Roman" w:hAnsi="Times New Roman" w:cs="Times New Roman"/>
          <w:color w:val="000000"/>
          <w:u w:color="000000"/>
          <w:lang w:eastAsia="pl-PL"/>
        </w:rPr>
        <w:t>ppkt</w:t>
      </w:r>
      <w:proofErr w:type="spellEnd"/>
      <w:r w:rsidRPr="009C646F">
        <w:rPr>
          <w:rFonts w:ascii="Times New Roman" w:eastAsia="Times New Roman" w:hAnsi="Times New Roman" w:cs="Times New Roman"/>
          <w:color w:val="000000"/>
          <w:u w:color="000000"/>
          <w:lang w:eastAsia="pl-PL"/>
        </w:rPr>
        <w:t xml:space="preserve"> a §8 niniejszego programu,</w:t>
      </w:r>
    </w:p>
    <w:p w14:paraId="3587B032"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c) </w:t>
      </w:r>
      <w:r w:rsidRPr="009C646F">
        <w:rPr>
          <w:rFonts w:ascii="Times New Roman" w:eastAsia="Times New Roman" w:hAnsi="Times New Roman" w:cs="Times New Roman"/>
          <w:color w:val="000000"/>
          <w:u w:color="000000"/>
          <w:lang w:eastAsia="pl-PL"/>
        </w:rPr>
        <w:t xml:space="preserve">organizacjom nieodpłatnie udostępniane będzie pole promocyjne na stronach </w:t>
      </w:r>
      <w:proofErr w:type="spellStart"/>
      <w:r w:rsidRPr="009C646F">
        <w:rPr>
          <w:rFonts w:ascii="Times New Roman" w:eastAsia="Times New Roman" w:hAnsi="Times New Roman" w:cs="Times New Roman"/>
          <w:color w:val="000000"/>
          <w:u w:color="000000"/>
          <w:lang w:eastAsia="pl-PL"/>
        </w:rPr>
        <w:t>social</w:t>
      </w:r>
      <w:proofErr w:type="spellEnd"/>
      <w:r w:rsidRPr="009C646F">
        <w:rPr>
          <w:rFonts w:ascii="Times New Roman" w:eastAsia="Times New Roman" w:hAnsi="Times New Roman" w:cs="Times New Roman"/>
          <w:color w:val="000000"/>
          <w:u w:color="000000"/>
          <w:lang w:eastAsia="pl-PL"/>
        </w:rPr>
        <w:t xml:space="preserve"> media, które prowadzi Urząd Gminy w Smętowie Granicznym;</w:t>
      </w:r>
    </w:p>
    <w:p w14:paraId="317F32F3"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9) </w:t>
      </w:r>
      <w:r w:rsidRPr="009C646F">
        <w:rPr>
          <w:rFonts w:ascii="Times New Roman" w:eastAsia="Times New Roman" w:hAnsi="Times New Roman" w:cs="Times New Roman"/>
          <w:color w:val="000000"/>
          <w:u w:color="000000"/>
          <w:lang w:eastAsia="pl-PL"/>
        </w:rPr>
        <w:t>wsparcie w organizacji imprez, zawodów i konkursów:</w:t>
      </w:r>
    </w:p>
    <w:p w14:paraId="77D2645F"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organizacje działające na terenie Gminy Smętowo Graniczne mogą zwracać się  o pomoc w:</w:t>
      </w:r>
    </w:p>
    <w:p w14:paraId="5D619762" w14:textId="77777777" w:rsidR="009C646F" w:rsidRPr="009C646F" w:rsidRDefault="009C646F" w:rsidP="009C646F">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 </w:t>
      </w:r>
      <w:r w:rsidRPr="009C646F">
        <w:rPr>
          <w:rFonts w:ascii="Times New Roman" w:eastAsia="Times New Roman" w:hAnsi="Times New Roman" w:cs="Times New Roman"/>
          <w:color w:val="000000"/>
          <w:u w:color="000000"/>
          <w:lang w:eastAsia="pl-PL"/>
        </w:rPr>
        <w:t>oprawie artystycznej organizowanych imprez o charakterze kulturalnym do przedstawicieli Gminnego Ośrodka Kultury Sportu i Rekreacji,</w:t>
      </w:r>
    </w:p>
    <w:p w14:paraId="03F962A5" w14:textId="77777777" w:rsidR="009C646F" w:rsidRPr="009C646F" w:rsidRDefault="009C646F" w:rsidP="009C646F">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 </w:t>
      </w:r>
      <w:r w:rsidRPr="009C646F">
        <w:rPr>
          <w:rFonts w:ascii="Times New Roman" w:eastAsia="Times New Roman" w:hAnsi="Times New Roman" w:cs="Times New Roman"/>
          <w:color w:val="000000"/>
          <w:u w:color="000000"/>
          <w:lang w:eastAsia="pl-PL"/>
        </w:rPr>
        <w:t>organizacji imprez o charakterze sportowym do dyrektora Gminnego Ośrodka Kultury Sportu i Rekreacji,</w:t>
      </w:r>
    </w:p>
    <w:p w14:paraId="114A17D4" w14:textId="77777777" w:rsidR="009C646F" w:rsidRPr="009C646F" w:rsidRDefault="009C646F" w:rsidP="009C646F">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 </w:t>
      </w:r>
      <w:r w:rsidRPr="009C646F">
        <w:rPr>
          <w:rFonts w:ascii="Times New Roman" w:eastAsia="Times New Roman" w:hAnsi="Times New Roman" w:cs="Times New Roman"/>
          <w:color w:val="000000"/>
          <w:u w:color="000000"/>
          <w:lang w:eastAsia="pl-PL"/>
        </w:rPr>
        <w:t>pomoc w organizacji przedsięwzięć o charakterze rozrywkowym (festyny, zabawy) do dyrektorów szkół i kierownika Administracji, Oświaty i Wychowania;</w:t>
      </w:r>
    </w:p>
    <w:p w14:paraId="6280E938"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Do udzielania pomocy stosuje przepisy §12 niniejszego programu.</w:t>
      </w:r>
    </w:p>
    <w:p w14:paraId="067FF4F2"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10) </w:t>
      </w:r>
      <w:r w:rsidRPr="009C646F">
        <w:rPr>
          <w:rFonts w:ascii="Times New Roman" w:eastAsia="Times New Roman" w:hAnsi="Times New Roman" w:cs="Times New Roman"/>
          <w:color w:val="000000"/>
          <w:u w:color="000000"/>
          <w:lang w:eastAsia="pl-PL"/>
        </w:rPr>
        <w:t>zwolnienie z opłat z tytułu zajęcia pasa drogowego:</w:t>
      </w:r>
    </w:p>
    <w:p w14:paraId="75E49518"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Wójt może zwolnić organizacje lub grupy nieformalne wykonujące zadania publiczne w ramach działalności statutowej, polegające na prowadzeniu działalności handlowo – usługowej i promocyjnej w pasie drogowym, na zasadach określonych w właściwej uchwale Rady Gminy w sprawie opłat za zajęcie pasa drogowego.</w:t>
      </w:r>
    </w:p>
    <w:p w14:paraId="5D38A7DD"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12.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val="single" w:color="000000"/>
          <w:lang w:eastAsia="pl-PL"/>
        </w:rPr>
        <w:t>Dotacje i finansowanie zadań wspólnych:</w:t>
      </w:r>
    </w:p>
    <w:p w14:paraId="618CA3B9"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Organizacje z wyłączeniem stowarzyszeń Ochotniczej Straży Pożarnej, mogą otrzymywać dotacje na realizację powierzonych zadań publicznych lub na wsparcie realizacji zadań, będących w zakresie zadań samorządu gminnego, w trybie art. 11 – 19a ustawy.</w:t>
      </w:r>
    </w:p>
    <w:p w14:paraId="6B71D343"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Na podstawie uchwały rady gminy w sprawie budżetu Gminy Smętowo Graniczne na rok 2021 wójt może określić:</w:t>
      </w:r>
    </w:p>
    <w:p w14:paraId="08C29021"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szczegółowe rodzaje zadań publicznych przewidzianych do zlecenia,</w:t>
      </w:r>
    </w:p>
    <w:p w14:paraId="2B1FECEC"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formę zlecenia,</w:t>
      </w:r>
    </w:p>
    <w:p w14:paraId="02D0F6A6"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c) </w:t>
      </w:r>
      <w:r w:rsidRPr="009C646F">
        <w:rPr>
          <w:rFonts w:ascii="Times New Roman" w:eastAsia="Times New Roman" w:hAnsi="Times New Roman" w:cs="Times New Roman"/>
          <w:color w:val="000000"/>
          <w:u w:color="000000"/>
          <w:lang w:eastAsia="pl-PL"/>
        </w:rPr>
        <w:t>wysokość środków na poszczególne zadania.</w:t>
      </w:r>
    </w:p>
    <w:p w14:paraId="2592FAC6"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Środki finansowe dla stowarzyszeń Ochotniczej Straży Pożarnej z terenu gminy na realizację zadań własnych wynikających z ustawy z dnia 24 sierpnia 1991r. o ochronie przeciwpożarowej są określane w uchwale rady gminy w sprawie budżetu Gminy Smętowo Graniczne na rok 2021.</w:t>
      </w:r>
    </w:p>
    <w:p w14:paraId="12AB47D0"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b/>
          <w:bCs/>
          <w:color w:val="000000"/>
          <w:u w:color="000000"/>
          <w:lang w:eastAsia="pl-PL"/>
        </w:rPr>
        <w:t>Organizacje realizujące zadania publiczne, mogą ubiegać się o jego wsparcie, poprzez przejęcie części zadania przez gminę lub gminne jednostki organizacyjne, na podstawie dwustronnych porozumień. Wsparcie może być udzielane wg n/w zasad i warunków:</w:t>
      </w:r>
    </w:p>
    <w:p w14:paraId="4FEEC4C9"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Dyrektor Gminnego Ośrodka Kultury, Sportu i Rekreacji w uzgodnieniu z wójtem decyduje o finansowaniu zadań wspólnych, o których mowa w pkt 1-3 §8  niniejszego programu, czyli w zakresie upowszechniania kultury, sztuki, ochrony dóbr kultury i dziedzictwa narodowego, upowszechniania kultury fizycznej i jej wspierania, turystyki i krajoznawstwa, ze środków określonych w planie finansowym,</w:t>
      </w:r>
    </w:p>
    <w:p w14:paraId="16004523"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Kierownik Gminnego Ośrodka Opieki Społecznej w uzgodnieniu z wójtem decyduje o finansowaniu zadań wspólnych, o których mowa w pkt 4–5 §8 niniejszego programu, czyli w zakresie przeciwdziałania uzależnieniom i patologiom społecznym oraz ochrony i promocji zdrowia, ze środków określonych w Gminnym Programie Profilaktyki i Rozwiązywania Problemów Alkoholowych i Narkomanii oraz uchwale budżetowej na rok 2021.</w:t>
      </w:r>
    </w:p>
    <w:p w14:paraId="23691BB2"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5) </w:t>
      </w:r>
      <w:r w:rsidRPr="009C646F">
        <w:rPr>
          <w:rFonts w:ascii="Times New Roman" w:eastAsia="Times New Roman" w:hAnsi="Times New Roman" w:cs="Times New Roman"/>
          <w:color w:val="000000"/>
          <w:u w:color="000000"/>
          <w:lang w:eastAsia="pl-PL"/>
        </w:rPr>
        <w:t>Organizacje ubiegające się o wsparcie zadania publicznego, zobowiązane są do złożenia  odpowiednio do kierownika gminnej jednostki organizacyjnej:</w:t>
      </w:r>
    </w:p>
    <w:p w14:paraId="12583630"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a) </w:t>
      </w:r>
      <w:r w:rsidRPr="009C646F">
        <w:rPr>
          <w:rFonts w:ascii="Times New Roman" w:eastAsia="Times New Roman" w:hAnsi="Times New Roman" w:cs="Times New Roman"/>
          <w:color w:val="000000"/>
          <w:u w:color="000000"/>
          <w:lang w:eastAsia="pl-PL"/>
        </w:rPr>
        <w:t>wniosku określającego cel, nazwę, rodzaj realizowanego zadania publicznego,</w:t>
      </w:r>
    </w:p>
    <w:p w14:paraId="5D237D98"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b) </w:t>
      </w:r>
      <w:r w:rsidRPr="009C646F">
        <w:rPr>
          <w:rFonts w:ascii="Times New Roman" w:eastAsia="Times New Roman" w:hAnsi="Times New Roman" w:cs="Times New Roman"/>
          <w:color w:val="000000"/>
          <w:u w:color="000000"/>
          <w:lang w:eastAsia="pl-PL"/>
        </w:rPr>
        <w:t>informacji określającej w szczególności: określenie realizowanego zadania publicznego, ilość korzystających, udział własny (finansowy lub rzeczowy) i efekty,</w:t>
      </w:r>
    </w:p>
    <w:p w14:paraId="359605DD"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c) </w:t>
      </w:r>
      <w:r w:rsidRPr="009C646F">
        <w:rPr>
          <w:rFonts w:ascii="Times New Roman" w:eastAsia="Times New Roman" w:hAnsi="Times New Roman" w:cs="Times New Roman"/>
          <w:color w:val="000000"/>
          <w:u w:color="000000"/>
          <w:lang w:eastAsia="pl-PL"/>
        </w:rPr>
        <w:t>informacji dotyczącej sposobu realizacji zadania,</w:t>
      </w:r>
    </w:p>
    <w:p w14:paraId="576BBA5D"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d) </w:t>
      </w:r>
      <w:r w:rsidRPr="009C646F">
        <w:rPr>
          <w:rFonts w:ascii="Times New Roman" w:eastAsia="Times New Roman" w:hAnsi="Times New Roman" w:cs="Times New Roman"/>
          <w:color w:val="000000"/>
          <w:u w:color="000000"/>
          <w:lang w:eastAsia="pl-PL"/>
        </w:rPr>
        <w:t>dokumentów określających status prawny organizacji i organy uprawnione do jej reprezentowania – aktualny wypis z rejestru i statut (nie dotyczy grup nieformalnych),</w:t>
      </w:r>
    </w:p>
    <w:p w14:paraId="5AD95BC6" w14:textId="77777777" w:rsidR="009C646F" w:rsidRPr="009C646F" w:rsidRDefault="009C646F" w:rsidP="009C646F">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e) </w:t>
      </w:r>
      <w:r w:rsidRPr="009C646F">
        <w:rPr>
          <w:rFonts w:ascii="Times New Roman" w:eastAsia="Times New Roman" w:hAnsi="Times New Roman" w:cs="Times New Roman"/>
          <w:color w:val="000000"/>
          <w:u w:color="000000"/>
          <w:lang w:eastAsia="pl-PL"/>
        </w:rPr>
        <w:t>danych osoby bezpośrednio odpowiedzialnej za realizację zadania.</w:t>
      </w:r>
    </w:p>
    <w:p w14:paraId="5FA29A89"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6) </w:t>
      </w:r>
      <w:r w:rsidRPr="009C646F">
        <w:rPr>
          <w:rFonts w:ascii="Times New Roman" w:eastAsia="Times New Roman" w:hAnsi="Times New Roman" w:cs="Times New Roman"/>
          <w:color w:val="000000"/>
          <w:u w:color="000000"/>
          <w:lang w:eastAsia="pl-PL"/>
        </w:rPr>
        <w:t>Po zawarciu porozumienia gmina lub jednostka organizacyjna realizuje cześć zadania publicznego we współpracy z organizacją na zasadach ustalonych w porozumieniu.</w:t>
      </w:r>
    </w:p>
    <w:p w14:paraId="7C0F7147"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7) </w:t>
      </w:r>
      <w:r w:rsidRPr="009C646F">
        <w:rPr>
          <w:rFonts w:ascii="Times New Roman" w:eastAsia="Times New Roman" w:hAnsi="Times New Roman" w:cs="Times New Roman"/>
          <w:color w:val="000000"/>
          <w:u w:color="000000"/>
          <w:lang w:eastAsia="pl-PL"/>
        </w:rPr>
        <w:t>W pierwszym kwartale roku 2021 Wójt Gminy zwoła zebranie z przedstawicielami organizacji pozarządowych oraz podmiotów, o których mowa w art. 3 ust. 3 ustawy, w celu omówienia planów działania realizacji zadań publicznych i ustalenia zadań wspólnych.</w:t>
      </w:r>
    </w:p>
    <w:p w14:paraId="7779A621"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13.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val="single" w:color="000000"/>
          <w:lang w:eastAsia="pl-PL"/>
        </w:rPr>
        <w:t>Postanowienia końcowe dotyczące wsparcia:</w:t>
      </w:r>
    </w:p>
    <w:p w14:paraId="10E72B37"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organizacje wyrażające wolę współpracy z gminą i korzystające z jej wsparcia składają w Urzędzie u pracownika ds. współpracy z organizacjami lub u kierownika jednostki organizacyjnej, aktualny statut, wypis z KRS, informację o numerze Regon i NIP. Jeżeli dane, zawarte w tych dokumentach nie ulegają zmianie, wtedy organizacja nie musi każdorazowo składać tych dokumentów wymaganych przy wniosku;</w:t>
      </w:r>
    </w:p>
    <w:p w14:paraId="0F718DC3"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środki finansowe i formy wsparcia dla organizacji, będą limitowane odpowiednio przez wójta lub kierowników jednostek organizacyjnych w zależności od posiadanych środków finansowych oraz możliwości lokalowych i technicznych.</w:t>
      </w:r>
    </w:p>
    <w:p w14:paraId="12582ED6" w14:textId="77777777" w:rsidR="009C646F" w:rsidRPr="009C646F" w:rsidRDefault="009C646F" w:rsidP="009C646F">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7.</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Okres realizacji programu</w:t>
      </w:r>
    </w:p>
    <w:p w14:paraId="5C0975AC"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14. </w:t>
      </w:r>
      <w:r w:rsidRPr="009C646F">
        <w:rPr>
          <w:rFonts w:ascii="Times New Roman" w:eastAsia="Times New Roman" w:hAnsi="Times New Roman" w:cs="Times New Roman"/>
          <w:color w:val="000000"/>
          <w:u w:color="000000"/>
          <w:lang w:eastAsia="pl-PL"/>
        </w:rPr>
        <w:t>Niniejszy program współpracy będzie realizowany od 1 stycznia 2021r. do 31 grudnia 2021r.</w:t>
      </w:r>
    </w:p>
    <w:p w14:paraId="71F42E95" w14:textId="77777777" w:rsidR="009C646F" w:rsidRPr="009C646F" w:rsidRDefault="009C646F" w:rsidP="009C646F">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8.</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Wysokość środków planowanych na realizację programu</w:t>
      </w:r>
    </w:p>
    <w:p w14:paraId="3FAC07EF"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15.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Środki finansowe przeznaczone na realizację programu współpracy w roku 2021, zostaną zabezpieczone w budżecie gminy na rok 2021.</w:t>
      </w:r>
    </w:p>
    <w:p w14:paraId="45B934C4" w14:textId="77777777" w:rsidR="009C646F" w:rsidRPr="009C646F" w:rsidRDefault="009C646F" w:rsidP="009C646F">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9.</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Sposób realizacji programu i sposób oceny realizacji programu</w:t>
      </w:r>
    </w:p>
    <w:p w14:paraId="6D2A0DFB"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16.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Podmiotami realizującymi postanowienia niniejszego programu są w szczególności:</w:t>
      </w:r>
    </w:p>
    <w:p w14:paraId="01673AAB"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rada gminy;</w:t>
      </w:r>
    </w:p>
    <w:p w14:paraId="7042558F"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wójt gminy;</w:t>
      </w:r>
    </w:p>
    <w:p w14:paraId="3BD94BEE"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pracownicy i kierownicy jednostek wskazani przez wójta gminy;</w:t>
      </w:r>
    </w:p>
    <w:p w14:paraId="1A42CDF1" w14:textId="77777777" w:rsidR="009C646F" w:rsidRPr="009C646F" w:rsidRDefault="009C646F" w:rsidP="009C646F">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organizacje pozarządowe oraz podmioty, o których mowa w art.3 ust 3 ustawy z 24 kwietnia 2003r. o działalności pożytku publicznego i o wolontariacie, prowadzące działalność pożytku publicznego w zakresie odpowiadającym zadaniom gminy.</w:t>
      </w:r>
    </w:p>
    <w:p w14:paraId="0FE36049"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17.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Program współpracy będzie oceniany pod względem merytorycznym, organizacyjnym i finansowym przez radę gminy na podstawie sprawozdań składanych przez wójta gminy. Wnioski posłużą radzie gminy do analizy efektów programu, zaś organizacjom do usprawnienia ich działalności, szczególnie w sferze kontaktów z samorządem lokalnym. Ponadto, będą one podstawą do dokonania niezbędnych zmian w celu zwiększania efektywności programów współpracy uchwalanych na lata następne.</w:t>
      </w:r>
    </w:p>
    <w:p w14:paraId="20F179CF"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Sprawozdanie z realizacji programu przedstawione jest radzie gminy w terminie wynikającym z ustawy.</w:t>
      </w:r>
    </w:p>
    <w:p w14:paraId="6ADAB0E5" w14:textId="77777777" w:rsidR="009C646F" w:rsidRPr="009C646F" w:rsidRDefault="009C646F" w:rsidP="009C646F">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10.</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 xml:space="preserve">Informacja o sposobie tworzenia programu </w:t>
      </w:r>
    </w:p>
    <w:p w14:paraId="62C131F5"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18.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W przygotowaniu założeń współpracy uczestniczyli przedstawiciele gminy oraz przedstawiciele organizacji pozarządowych i podmiotów wymienionych w art. 3 ust. 3 ustawy z 24 kwietnia 2003 r. o działalności pożytku publicznego i o wolontariacie.</w:t>
      </w:r>
    </w:p>
    <w:p w14:paraId="28A66C15"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Projekt programu współpracy opracowano przy uwzględnieniu wniosków z analizy sprawozdań rocznych programów współpracy z lat poprzednich, uwag zgłaszanych przez pracowników urzędu oraz propozycji zgłaszanych przez organizacje pozarządowe i podmioty wymienione w art.3 ust. 3 ustawy.</w:t>
      </w:r>
    </w:p>
    <w:p w14:paraId="138D2092"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19.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Projekt programu współpracy był przedmiotem konsultacji z organizacjami pozarządowymi i podmiotami wymienionymi  w art. 3 ust. 3 ustawy.</w:t>
      </w:r>
    </w:p>
    <w:p w14:paraId="28274AB2"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Konsultacje, o których mowa w pkt. 1 ze względu na sytuację epidemiologiczna panującą w kraju, przeprowadzono w trybie zdalnym.</w:t>
      </w:r>
    </w:p>
    <w:p w14:paraId="06695759"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W ramach konsultacji projekt programu ustawy współpracy opublikowano dnia 28 października 2020 r. na stronie internetowej gminy, w jej siedzibie i prowadzonym przez gminę Biuletynie Informacji Publicznej.</w:t>
      </w:r>
    </w:p>
    <w:p w14:paraId="1248AC27"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Organizacje pozarządowe oraz podmioty, o których mowa w ustawie o działalności pożytku publicznego i o wolontariacie biorące udział w konsultacjach, wyraziły pozytywna opinię dla projektu programu współpracy.</w:t>
      </w:r>
    </w:p>
    <w:p w14:paraId="09011E33" w14:textId="77777777" w:rsidR="009C646F" w:rsidRPr="009C646F" w:rsidRDefault="009C646F" w:rsidP="009C646F">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color w:val="000000"/>
          <w:u w:color="000000"/>
          <w:lang w:eastAsia="pl-PL"/>
        </w:rPr>
        <w:tab/>
      </w:r>
    </w:p>
    <w:p w14:paraId="0AF04FB1" w14:textId="77777777" w:rsidR="009C646F" w:rsidRPr="009C646F" w:rsidRDefault="009C646F" w:rsidP="009C646F">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Rozdział 11.</w:t>
      </w:r>
      <w:r w:rsidRPr="009C646F">
        <w:rPr>
          <w:rFonts w:ascii="Times New Roman" w:eastAsia="Times New Roman" w:hAnsi="Times New Roman" w:cs="Times New Roman"/>
          <w:color w:val="000000"/>
          <w:u w:color="000000"/>
          <w:lang w:eastAsia="pl-PL"/>
        </w:rPr>
        <w:br/>
      </w:r>
      <w:r w:rsidRPr="009C646F">
        <w:rPr>
          <w:rFonts w:ascii="Times New Roman" w:eastAsia="Times New Roman" w:hAnsi="Times New Roman" w:cs="Times New Roman"/>
          <w:b/>
          <w:bCs/>
          <w:color w:val="000000"/>
          <w:u w:color="000000"/>
          <w:lang w:eastAsia="pl-PL"/>
        </w:rPr>
        <w:t xml:space="preserve">Tryb powoływania i zasady działania komisji konkursowych do opiniowania ofert w otwartych konkursach ofert. </w:t>
      </w:r>
    </w:p>
    <w:p w14:paraId="402DDF84"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20. </w:t>
      </w:r>
      <w:r w:rsidRPr="009C646F">
        <w:rPr>
          <w:rFonts w:ascii="Times New Roman" w:eastAsia="Times New Roman" w:hAnsi="Times New Roman" w:cs="Times New Roman"/>
          <w:color w:val="000000"/>
          <w:u w:color="000000"/>
          <w:lang w:eastAsia="pl-PL"/>
        </w:rPr>
        <w:t>Komisje konkursowe do opiniowania ofert powoływane są przez wójta, w drodze zarządzenia, odrębnie dla każdego ogłoszonego otwartego konkursu ofert.</w:t>
      </w:r>
    </w:p>
    <w:p w14:paraId="3AE496DB"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b/>
          <w:bCs/>
          <w:lang w:eastAsia="pl-PL"/>
        </w:rPr>
        <w:t>§ 21. </w:t>
      </w:r>
      <w:r w:rsidRPr="009C646F">
        <w:rPr>
          <w:rFonts w:ascii="Times New Roman" w:eastAsia="Times New Roman" w:hAnsi="Times New Roman" w:cs="Times New Roman"/>
          <w:lang w:eastAsia="pl-PL"/>
        </w:rPr>
        <w:t>1. </w:t>
      </w:r>
      <w:r w:rsidRPr="009C646F">
        <w:rPr>
          <w:rFonts w:ascii="Times New Roman" w:eastAsia="Times New Roman" w:hAnsi="Times New Roman" w:cs="Times New Roman"/>
          <w:color w:val="000000"/>
          <w:u w:color="000000"/>
          <w:lang w:eastAsia="pl-PL"/>
        </w:rPr>
        <w:t>W skład komisji konkursowej wchodzi minimum dwóch przedstawicieli wójta oraz dwóch przedstawicieli organizacji oraz podmiotów, o których mowa w art.3 ust 3 ustawy.</w:t>
      </w:r>
    </w:p>
    <w:p w14:paraId="6E7C2978"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2. </w:t>
      </w:r>
      <w:r w:rsidRPr="009C646F">
        <w:rPr>
          <w:rFonts w:ascii="Times New Roman" w:eastAsia="Times New Roman" w:hAnsi="Times New Roman" w:cs="Times New Roman"/>
          <w:color w:val="000000"/>
          <w:u w:color="000000"/>
          <w:lang w:eastAsia="pl-PL"/>
        </w:rPr>
        <w:t>Przedstawicieli organizacji pozarządowych wybiera wójt spośród zgłoszonych przez organizacje pozarządowe kandydatur.</w:t>
      </w:r>
    </w:p>
    <w:p w14:paraId="2C4FDF99"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3. </w:t>
      </w:r>
      <w:r w:rsidRPr="009C646F">
        <w:rPr>
          <w:rFonts w:ascii="Times New Roman" w:eastAsia="Times New Roman" w:hAnsi="Times New Roman" w:cs="Times New Roman"/>
          <w:color w:val="000000"/>
          <w:u w:color="000000"/>
          <w:lang w:eastAsia="pl-PL"/>
        </w:rPr>
        <w:t>Kandydatem na członka komisji konkursowej może zostać każdy przedstawiciel  organizacji pozarządowej mającej siedzibę na terenie gminy lub działającej na rzecz urzędu gminy, pod warunkiem, że organizacja, którą reprezentuje, nie będzie brała udziału w konkursie.</w:t>
      </w:r>
    </w:p>
    <w:p w14:paraId="0F41C5EE"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4. </w:t>
      </w:r>
      <w:r w:rsidRPr="009C646F">
        <w:rPr>
          <w:rFonts w:ascii="Times New Roman" w:eastAsia="Times New Roman" w:hAnsi="Times New Roman" w:cs="Times New Roman"/>
          <w:color w:val="000000"/>
          <w:u w:color="000000"/>
          <w:lang w:eastAsia="pl-PL"/>
        </w:rPr>
        <w:t>W pracach komisji mogą uczestniczyć z głosem doradczym osoby posiadające specjalistyczną wiedzę w dziedzinie obejmującej zakres zadań publicznych, których konkurs dotyczy. Osoby te zaprasza wójt bądź komisja konkursowa. Praca ekspertów ma charakter społeczny i z tytułu jej wykonania nie przysługuje wynagrodzenie.</w:t>
      </w:r>
    </w:p>
    <w:p w14:paraId="6952EAAA"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5. </w:t>
      </w:r>
      <w:r w:rsidRPr="009C646F">
        <w:rPr>
          <w:rFonts w:ascii="Times New Roman" w:eastAsia="Times New Roman" w:hAnsi="Times New Roman" w:cs="Times New Roman"/>
          <w:color w:val="000000"/>
          <w:u w:color="000000"/>
          <w:lang w:eastAsia="pl-PL"/>
        </w:rPr>
        <w:t>Komunikat zapraszający do zgłaszania kandydatur na członka komisji konkursowej ogłasza wójt. Komunikat zamieszczany jest na stronie internetowej urzędu gminy na okres nie krótszy niż 7 dni.</w:t>
      </w:r>
    </w:p>
    <w:p w14:paraId="2D01663B"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6. </w:t>
      </w:r>
      <w:r w:rsidRPr="009C646F">
        <w:rPr>
          <w:rFonts w:ascii="Times New Roman" w:eastAsia="Times New Roman" w:hAnsi="Times New Roman" w:cs="Times New Roman"/>
          <w:color w:val="000000"/>
          <w:u w:color="000000"/>
          <w:lang w:eastAsia="pl-PL"/>
        </w:rPr>
        <w:t>Za pracę każdej komisji konkursowej odpowiedzialny jest przewodniczący, którym jest przedstawiciel komórki organizacyjnej urzędu gminy, wskazany przez wójta. W przypadku nieobecności przewodniczącego, prawomocnym zastępcą zostaje inny przedstawiciel wójta, spośród pozostałych członków komisji.</w:t>
      </w:r>
    </w:p>
    <w:p w14:paraId="29BBC38C"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7. </w:t>
      </w:r>
      <w:r w:rsidRPr="009C646F">
        <w:rPr>
          <w:rFonts w:ascii="Times New Roman" w:eastAsia="Times New Roman" w:hAnsi="Times New Roman" w:cs="Times New Roman"/>
          <w:color w:val="000000"/>
          <w:u w:color="000000"/>
          <w:lang w:eastAsia="pl-PL"/>
        </w:rPr>
        <w:t>Członkowie komisji konkursowej zobowiązani są do opiniowania ofert w formie pisemnej.</w:t>
      </w:r>
    </w:p>
    <w:p w14:paraId="23498ABB"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8. </w:t>
      </w:r>
      <w:r w:rsidRPr="009C646F">
        <w:rPr>
          <w:rFonts w:ascii="Times New Roman" w:eastAsia="Times New Roman" w:hAnsi="Times New Roman" w:cs="Times New Roman"/>
          <w:color w:val="000000"/>
          <w:u w:color="000000"/>
          <w:lang w:eastAsia="pl-PL"/>
        </w:rPr>
        <w:t>Na podstawie opinii członków komisji sporządzane jest stanowisko komisji konkursowej.</w:t>
      </w:r>
    </w:p>
    <w:p w14:paraId="575BFC9A"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9. </w:t>
      </w:r>
      <w:r w:rsidRPr="009C646F">
        <w:rPr>
          <w:rFonts w:ascii="Times New Roman" w:eastAsia="Times New Roman" w:hAnsi="Times New Roman" w:cs="Times New Roman"/>
          <w:color w:val="000000"/>
          <w:u w:color="000000"/>
          <w:lang w:eastAsia="pl-PL"/>
        </w:rPr>
        <w:t>W przypadku nieobecności członka komisji posiedzenie odbywa się w zmniejszonym składzie, pod warunkiem, że bierze w nim udział co najmniej połowa jej składu, lecz nie mniej niż dwóch członków.</w:t>
      </w:r>
    </w:p>
    <w:p w14:paraId="7EF68386"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10. </w:t>
      </w:r>
      <w:r w:rsidRPr="009C646F">
        <w:rPr>
          <w:rFonts w:ascii="Times New Roman" w:eastAsia="Times New Roman" w:hAnsi="Times New Roman" w:cs="Times New Roman"/>
          <w:color w:val="000000"/>
          <w:u w:color="000000"/>
          <w:lang w:eastAsia="pl-PL"/>
        </w:rPr>
        <w:t>Komisja podejmuje rozstrzygnięcie zwykle większością głosów. W przypadku równej liczby głosów decyduje głos przewodniczącego, a w przypadku jego nieobecności – głos jego zastępcy.</w:t>
      </w:r>
    </w:p>
    <w:p w14:paraId="522094E1"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11. </w:t>
      </w:r>
      <w:r w:rsidRPr="009C646F">
        <w:rPr>
          <w:rFonts w:ascii="Times New Roman" w:eastAsia="Times New Roman" w:hAnsi="Times New Roman" w:cs="Times New Roman"/>
          <w:color w:val="000000"/>
          <w:u w:color="000000"/>
          <w:lang w:eastAsia="pl-PL"/>
        </w:rPr>
        <w:t>Każde posiedzenie komisji konkursowej jest protokołowane, ze szczególnym uwzględnieniem zapisów dotyczących ustaleń podjętych przez komisję. Wszystkie protokoły z posiedzeń komisji konkursowych sporządzane są przez pracowników właściwych komórek organizacyjnych urzędu gminy.</w:t>
      </w:r>
    </w:p>
    <w:p w14:paraId="46FC567A"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12. </w:t>
      </w:r>
      <w:r w:rsidRPr="009C646F">
        <w:rPr>
          <w:rFonts w:ascii="Times New Roman" w:eastAsia="Times New Roman" w:hAnsi="Times New Roman" w:cs="Times New Roman"/>
          <w:color w:val="000000"/>
          <w:u w:color="000000"/>
          <w:lang w:eastAsia="pl-PL"/>
        </w:rPr>
        <w:t>Wszyscy członkowie komisji konkursowej mają prawo do wglądu w dokumentację stanowiącą podstawę pracy komisji – zarówno podczas trwania posiedzeń, w okresie między posiedzeniami, jak i po zakończeniu procedury konkursowej.</w:t>
      </w:r>
    </w:p>
    <w:p w14:paraId="598E5EE2"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13. </w:t>
      </w:r>
      <w:r w:rsidRPr="009C646F">
        <w:rPr>
          <w:rFonts w:ascii="Times New Roman" w:eastAsia="Times New Roman" w:hAnsi="Times New Roman" w:cs="Times New Roman"/>
          <w:color w:val="000000"/>
          <w:u w:color="000000"/>
          <w:lang w:eastAsia="pl-PL"/>
        </w:rPr>
        <w:t>Protokoły posiedzeń, oświadczenia oraz inne dokumenty powstające w czasie prac komisji konkursowych przechowywane są w zbiorze akt właściwych wydziałów merytorycznych.</w:t>
      </w:r>
    </w:p>
    <w:p w14:paraId="45DAF8C4"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14. </w:t>
      </w:r>
      <w:r w:rsidRPr="009C646F">
        <w:rPr>
          <w:rFonts w:ascii="Times New Roman" w:eastAsia="Times New Roman" w:hAnsi="Times New Roman" w:cs="Times New Roman"/>
          <w:color w:val="000000"/>
          <w:u w:color="000000"/>
          <w:lang w:eastAsia="pl-PL"/>
        </w:rPr>
        <w:t>Komisja konkursowa podczas opiniowania ofert stosuje kryteria wyszczególnione w ustawie.</w:t>
      </w:r>
    </w:p>
    <w:p w14:paraId="7C8649EC"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15. </w:t>
      </w:r>
      <w:r w:rsidRPr="009C646F">
        <w:rPr>
          <w:rFonts w:ascii="Times New Roman" w:eastAsia="Times New Roman" w:hAnsi="Times New Roman" w:cs="Times New Roman"/>
          <w:color w:val="000000"/>
          <w:u w:color="000000"/>
          <w:lang w:eastAsia="pl-PL"/>
        </w:rPr>
        <w:t>Ostatecznego wyboru najkorzystniejszych ofert, wraz z decyzją o wysokości kwoty przyznanej dotacji, dokonuje wójt.</w:t>
      </w:r>
    </w:p>
    <w:p w14:paraId="46CED0F4" w14:textId="77777777" w:rsidR="009C646F" w:rsidRPr="009C646F" w:rsidRDefault="009C646F" w:rsidP="009C646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9C646F">
        <w:rPr>
          <w:rFonts w:ascii="Times New Roman" w:eastAsia="Times New Roman" w:hAnsi="Times New Roman" w:cs="Times New Roman"/>
          <w:lang w:eastAsia="pl-PL"/>
        </w:rPr>
        <w:t>16. </w:t>
      </w:r>
      <w:r w:rsidRPr="009C646F">
        <w:rPr>
          <w:rFonts w:ascii="Times New Roman" w:eastAsia="Times New Roman" w:hAnsi="Times New Roman" w:cs="Times New Roman"/>
          <w:color w:val="000000"/>
          <w:u w:color="000000"/>
          <w:lang w:eastAsia="pl-PL"/>
        </w:rPr>
        <w:t>Szczegółowe zasady działania komisji konkursowych do opiniowania ofert, w otwartych konkursach ofert określane są każdorazowo w załączniku do zarządzenia wójta o powołaniu komisji konkursowej do opiniowania ofert, zwanym regulaminem pracy komisji.</w:t>
      </w:r>
    </w:p>
    <w:p w14:paraId="602FF223" w14:textId="77777777" w:rsidR="00EF76C3" w:rsidRDefault="00EF76C3"/>
    <w:sectPr w:rsidR="00EF76C3" w:rsidSect="0090005C">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6F"/>
    <w:rsid w:val="009C646F"/>
    <w:rsid w:val="00EF7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59FED4"/>
  <w15:chartTrackingRefBased/>
  <w15:docId w15:val="{CCFC855A-3E6D-4372-AFD4-5436FACD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9C646F"/>
    <w:rPr>
      <w:rFonts w:ascii="Times New Roman" w:hAnsi="Times New Roman" w:cs="Times New Roman"/>
      <w:sz w:val="20"/>
      <w:szCs w:val="20"/>
    </w:rPr>
  </w:style>
  <w:style w:type="character" w:styleId="Hipercze">
    <w:name w:val="Hyperlink"/>
    <w:basedOn w:val="Domylnaczcionkaakapitu"/>
    <w:uiPriority w:val="99"/>
    <w:rsid w:val="009C646F"/>
    <w:rPr>
      <w:rFonts w:ascii="Times New Roman" w:hAnsi="Times New Roman" w:cs="Times New Roman"/>
      <w:color w:val="0000FF"/>
      <w:sz w:val="20"/>
      <w:szCs w:val="20"/>
      <w:u w:val="single"/>
    </w:rPr>
  </w:style>
  <w:style w:type="table" w:styleId="Tabela-Prosty1">
    <w:name w:val="Table Simple 1"/>
    <w:basedOn w:val="Standardowy"/>
    <w:uiPriority w:val="99"/>
    <w:rsid w:val="009C646F"/>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etowograniczn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3523</Words>
  <Characters>21142</Characters>
  <Application>Microsoft Office Word</Application>
  <DocSecurity>0</DocSecurity>
  <Lines>176</Lines>
  <Paragraphs>49</Paragraphs>
  <ScaleCrop>false</ScaleCrop>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i Ola</dc:creator>
  <cp:keywords/>
  <dc:description/>
  <cp:lastModifiedBy/>
  <cp:revision>1</cp:revision>
  <dcterms:created xsi:type="dcterms:W3CDTF">2020-11-13T10:17:00Z</dcterms:created>
</cp:coreProperties>
</file>