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C3" w:rsidRPr="005D5305" w:rsidRDefault="003732C3" w:rsidP="0021737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D530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Kontrola zbiorników bezodpływowych oraz przydomowych oczyszczalni ścieków</w:t>
      </w:r>
    </w:p>
    <w:p w:rsidR="003732C3" w:rsidRPr="00217371" w:rsidRDefault="003732C3" w:rsidP="00217371">
      <w:pPr>
        <w:pStyle w:val="NormalnyWeb"/>
        <w:jc w:val="both"/>
        <w:rPr>
          <w:b/>
          <w:bCs/>
        </w:rPr>
      </w:pPr>
      <w:r w:rsidRPr="00217371">
        <w:rPr>
          <w:rStyle w:val="Pogrubienie"/>
        </w:rPr>
        <w:t xml:space="preserve">Urząd </w:t>
      </w:r>
      <w:r w:rsidRPr="00217371">
        <w:rPr>
          <w:rStyle w:val="Pogrubienie"/>
        </w:rPr>
        <w:t>Gminy Smętowo Graniczne</w:t>
      </w:r>
      <w:r w:rsidRPr="00217371">
        <w:rPr>
          <w:rStyle w:val="Pogrubienie"/>
        </w:rPr>
        <w:t xml:space="preserve"> informuje, że </w:t>
      </w:r>
      <w:r w:rsidRPr="00217371">
        <w:rPr>
          <w:rStyle w:val="Pogrubienie"/>
        </w:rPr>
        <w:t>od marca 2023 r. rozpocznie kontrolę</w:t>
      </w:r>
      <w:r w:rsidRPr="00217371">
        <w:rPr>
          <w:rStyle w:val="Pogrubienie"/>
        </w:rPr>
        <w:t xml:space="preserve"> nieruchomości wyposażonych w zbiorniki bezodpływowe i przydomowe oczyszczalnie ścieków. Podczas kontroli będą sprawdzane umowy oraz dokumenty potwierdzające wywóz nieczystości ciekłych przez przedsiębiorców uprawnionych do prowadzenia działalności w zakresie opróżniania zbiorników bezodpływowych i transportu nieczystości ciekłych.</w:t>
      </w:r>
    </w:p>
    <w:p w:rsidR="003732C3" w:rsidRPr="005D5305" w:rsidRDefault="003732C3" w:rsidP="002173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7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217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godnie z art. 3 ust. 3 pkt 1 i 2 ustawy z dnia 13 września 1996 r. o utrzymaniu czystości i porządku w gminach (</w:t>
      </w:r>
      <w:r w:rsidR="00217371" w:rsidRPr="00217371">
        <w:rPr>
          <w:rFonts w:ascii="Times New Roman" w:hAnsi="Times New Roman" w:cs="Times New Roman"/>
          <w:b/>
          <w:sz w:val="24"/>
          <w:szCs w:val="24"/>
        </w:rPr>
        <w:t>Dz. U. z 2022 r. poz. 2519; zm.: Dz. U. z 2022 r. poz. 1549 i poz. 2797</w:t>
      </w:r>
      <w:r w:rsidRPr="00217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), gmina zobowiązana jest do prowadzenia ewidencji:</w:t>
      </w:r>
    </w:p>
    <w:p w:rsidR="003732C3" w:rsidRPr="005D5305" w:rsidRDefault="003732C3" w:rsidP="002173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7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zbiorników bezodpływowych;</w:t>
      </w:r>
    </w:p>
    <w:p w:rsidR="003732C3" w:rsidRPr="005D5305" w:rsidRDefault="003732C3" w:rsidP="002173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przydomowych oczyszczalni ścieków.</w:t>
      </w:r>
    </w:p>
    <w:p w:rsidR="003732C3" w:rsidRPr="00217371" w:rsidRDefault="003732C3" w:rsidP="00217371">
      <w:pPr>
        <w:jc w:val="both"/>
        <w:rPr>
          <w:rFonts w:ascii="Times New Roman" w:hAnsi="Times New Roman" w:cs="Times New Roman"/>
        </w:rPr>
      </w:pPr>
      <w:r w:rsidRPr="005D530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5 ust. 1 pkt 2, 3a i 3b ustawy o utrzymaniu czystości i porządku w gminach</w:t>
      </w:r>
      <w:r w:rsidR="00217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5305">
        <w:rPr>
          <w:rFonts w:ascii="Times New Roman" w:eastAsia="Times New Roman" w:hAnsi="Times New Roman" w:cs="Times New Roman"/>
          <w:sz w:val="24"/>
          <w:szCs w:val="24"/>
          <w:lang w:eastAsia="pl-PL"/>
        </w:rPr>
        <w:t>na właścicielu nieruchomości spoczywa obowiązek utrzymania czystości i porządku poprzez gromadzenie nieczystości ciekłych w zbiorniku bezodpływowym lub w przydomowej oczyszczalni ścieków spełniających wymagania określone w przepisach odrębnych.</w:t>
      </w:r>
      <w:r w:rsidR="00217371">
        <w:rPr>
          <w:rFonts w:ascii="Times New Roman" w:hAnsi="Times New Roman" w:cs="Times New Roman"/>
        </w:rPr>
        <w:t xml:space="preserve"> A</w:t>
      </w:r>
      <w:r w:rsidRPr="00217371">
        <w:rPr>
          <w:rFonts w:ascii="Times New Roman" w:hAnsi="Times New Roman" w:cs="Times New Roman"/>
        </w:rPr>
        <w:t>rt. 6 ust.</w:t>
      </w:r>
      <w:r w:rsidR="00217371">
        <w:rPr>
          <w:rFonts w:ascii="Times New Roman" w:hAnsi="Times New Roman" w:cs="Times New Roman"/>
        </w:rPr>
        <w:t> </w:t>
      </w:r>
      <w:r w:rsidRPr="00217371">
        <w:rPr>
          <w:rFonts w:ascii="Times New Roman" w:hAnsi="Times New Roman" w:cs="Times New Roman"/>
        </w:rPr>
        <w:t>1 ustawy o utrzymaniu czystości i porządku w gminach</w:t>
      </w:r>
      <w:r w:rsidR="00217371" w:rsidRPr="00217371">
        <w:rPr>
          <w:rFonts w:ascii="Times New Roman" w:hAnsi="Times New Roman" w:cs="Times New Roman"/>
        </w:rPr>
        <w:t xml:space="preserve"> stanowi, że</w:t>
      </w:r>
      <w:r w:rsidRPr="00217371">
        <w:rPr>
          <w:rFonts w:ascii="Times New Roman" w:hAnsi="Times New Roman" w:cs="Times New Roman"/>
        </w:rPr>
        <w:t xml:space="preserve"> właściciele nieruchomości, którzy pozbywają się z terenu nieruchomości nieczystości ciekłych </w:t>
      </w:r>
      <w:r w:rsidRPr="00217371">
        <w:rPr>
          <w:rStyle w:val="Pogrubienie"/>
          <w:rFonts w:ascii="Times New Roman" w:hAnsi="Times New Roman" w:cs="Times New Roman"/>
        </w:rPr>
        <w:t>są obowiązani do udokumentowania w formie umowy korzystania z usług wykonywanych przez przedsiębiorcę posiadającego zezwolenie na prowadzenie działalności w zakresie opróżniania zbiorników bezodpływowych i transportu nieczystości ciekłych,</w:t>
      </w:r>
      <w:r w:rsidRPr="00217371">
        <w:rPr>
          <w:rFonts w:ascii="Times New Roman" w:hAnsi="Times New Roman" w:cs="Times New Roman"/>
        </w:rPr>
        <w:t xml:space="preserve"> poprzez okazanie takich umów i dowodów uiszczenia opłat za te usługi.</w:t>
      </w:r>
    </w:p>
    <w:p w:rsidR="003732C3" w:rsidRPr="005D5305" w:rsidRDefault="003732C3" w:rsidP="00217371">
      <w:pPr>
        <w:pStyle w:val="NormalnyWeb"/>
        <w:jc w:val="both"/>
        <w:rPr>
          <w:i/>
        </w:rPr>
      </w:pPr>
      <w:r w:rsidRPr="005D5305">
        <w:t xml:space="preserve">Prosimy Państwa o współpracę i udostępnienie niezbędnych dokumentów będących przedmiotem kontroli. </w:t>
      </w:r>
      <w:r w:rsidRPr="00217371">
        <w:rPr>
          <w:rStyle w:val="Uwydatnienie"/>
          <w:b/>
          <w:bCs/>
          <w:i w:val="0"/>
        </w:rPr>
        <w:t>Ponadto właściciele nieruchomości, którzy nie mają podpisanych umów na opróżnianie zbiorników bezodpływowych, oraz przydomowych oczyszczalni ścieków powinni uczynić to niezwłocznie.</w:t>
      </w:r>
    </w:p>
    <w:p w:rsidR="003732C3" w:rsidRPr="005D5305" w:rsidRDefault="003732C3" w:rsidP="002173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305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polega na sprawdzeniu zawartej umowy z przedsiębiorcą oraz okazaniu dowodów potwierdzających uiszczanie opłat za tę usługę (rachunki, faktury vat). Należy pamiętać, że posiadane rachunki muszą potwierdzać regularność wywozu szamba.</w:t>
      </w:r>
    </w:p>
    <w:p w:rsidR="0092069C" w:rsidRPr="00217371" w:rsidRDefault="003732C3" w:rsidP="002173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30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posiadania przydomowych oczyszczalni ścieków, należy pamiętać o obowiązku pozbywania się osadów ściekowych (zgodnie z instrukcją eksploatacji przydomowej oczyszczalni ścieków), co musi zostać również odpowiednio udokumentowane, tj. poprzez podpisanie umowy na wywóz osadów ściekowych oraz posiadanie dowodów uiszczania opłaty za w/w usługę.</w:t>
      </w:r>
    </w:p>
    <w:p w:rsidR="003732C3" w:rsidRPr="00217371" w:rsidRDefault="003732C3" w:rsidP="002173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305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10 ustawy z dnia 13 września 1996 r. o utrzymaniu czystości i porządku w gminach (</w:t>
      </w:r>
      <w:r w:rsidR="00D00CC3" w:rsidRPr="00D00CC3">
        <w:rPr>
          <w:rFonts w:ascii="Times New Roman" w:hAnsi="Times New Roman" w:cs="Times New Roman"/>
          <w:sz w:val="24"/>
          <w:szCs w:val="24"/>
        </w:rPr>
        <w:t>Dz.</w:t>
      </w:r>
      <w:r w:rsidR="00D00CC3">
        <w:rPr>
          <w:rFonts w:ascii="Times New Roman" w:hAnsi="Times New Roman" w:cs="Times New Roman"/>
          <w:sz w:val="24"/>
          <w:szCs w:val="24"/>
        </w:rPr>
        <w:t> </w:t>
      </w:r>
      <w:r w:rsidR="00D00CC3" w:rsidRPr="00D00CC3">
        <w:rPr>
          <w:rFonts w:ascii="Times New Roman" w:hAnsi="Times New Roman" w:cs="Times New Roman"/>
          <w:sz w:val="24"/>
          <w:szCs w:val="24"/>
        </w:rPr>
        <w:t>U. z 2022 r. poz. 2519; zm.: Dz. U. z 2022 r. poz. 1549 i poz. 2797</w:t>
      </w:r>
      <w:r w:rsidRPr="005D5305">
        <w:rPr>
          <w:rFonts w:ascii="Times New Roman" w:eastAsia="Times New Roman" w:hAnsi="Times New Roman" w:cs="Times New Roman"/>
          <w:sz w:val="24"/>
          <w:szCs w:val="24"/>
          <w:lang w:eastAsia="pl-PL"/>
        </w:rPr>
        <w:t>), przewiduje kary grzywny m. in. dla osób utrudniających przeprowadzanie kontroli oraz osób nieprzestrzegających obowiązków określonych w regulaminie utrzymania czystości i</w:t>
      </w:r>
      <w:r w:rsidR="00D00CC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bookmarkStart w:id="0" w:name="_GoBack"/>
      <w:bookmarkEnd w:id="0"/>
      <w:r w:rsidRPr="005D53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porządku na terenie gminy </w:t>
      </w:r>
      <w:r w:rsidRPr="00217371">
        <w:rPr>
          <w:rFonts w:ascii="Times New Roman" w:eastAsia="Times New Roman" w:hAnsi="Times New Roman" w:cs="Times New Roman"/>
          <w:sz w:val="24"/>
          <w:szCs w:val="24"/>
          <w:lang w:eastAsia="pl-PL"/>
        </w:rPr>
        <w:t>Smętowo Graniczne</w:t>
      </w:r>
      <w:r w:rsidRPr="005D53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3732C3" w:rsidRPr="00217371" w:rsidSect="00D00CC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5988"/>
    <w:multiLevelType w:val="multilevel"/>
    <w:tmpl w:val="FDA07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C3"/>
    <w:rsid w:val="00217371"/>
    <w:rsid w:val="003732C3"/>
    <w:rsid w:val="0092069C"/>
    <w:rsid w:val="00D0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2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73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32C3"/>
    <w:rPr>
      <w:b/>
      <w:bCs/>
    </w:rPr>
  </w:style>
  <w:style w:type="character" w:styleId="Uwydatnienie">
    <w:name w:val="Emphasis"/>
    <w:basedOn w:val="Domylnaczcionkaakapitu"/>
    <w:uiPriority w:val="20"/>
    <w:qFormat/>
    <w:rsid w:val="003732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2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73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32C3"/>
    <w:rPr>
      <w:b/>
      <w:bCs/>
    </w:rPr>
  </w:style>
  <w:style w:type="character" w:styleId="Uwydatnienie">
    <w:name w:val="Emphasis"/>
    <w:basedOn w:val="Domylnaczcionkaakapitu"/>
    <w:uiPriority w:val="20"/>
    <w:qFormat/>
    <w:rsid w:val="003732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Kwiatkowski</dc:creator>
  <cp:lastModifiedBy>Piotr Kwiatkowski</cp:lastModifiedBy>
  <cp:revision>2</cp:revision>
  <cp:lastPrinted>2023-03-06T08:40:00Z</cp:lastPrinted>
  <dcterms:created xsi:type="dcterms:W3CDTF">2023-03-06T08:15:00Z</dcterms:created>
  <dcterms:modified xsi:type="dcterms:W3CDTF">2023-03-06T08:45:00Z</dcterms:modified>
</cp:coreProperties>
</file>